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9D8DB" w14:textId="74BED68F" w:rsidR="00956F67" w:rsidRDefault="00956F67" w:rsidP="00956F67">
      <w:pPr>
        <w:pStyle w:val="CRCoverPage"/>
        <w:tabs>
          <w:tab w:val="right" w:pos="9639"/>
        </w:tabs>
        <w:spacing w:after="0"/>
        <w:rPr>
          <w:b/>
          <w:sz w:val="28"/>
        </w:rPr>
      </w:pPr>
      <w:r>
        <w:rPr>
          <w:b/>
          <w:sz w:val="24"/>
        </w:rPr>
        <w:t>3GPP TSG-RAN WG3 Meeting #12</w:t>
      </w:r>
      <w:r w:rsidR="00B774AE">
        <w:rPr>
          <w:b/>
          <w:sz w:val="24"/>
        </w:rPr>
        <w:t>7</w:t>
      </w:r>
      <w:r>
        <w:rPr>
          <w:b/>
          <w:i/>
          <w:sz w:val="28"/>
        </w:rPr>
        <w:tab/>
      </w:r>
      <w:bookmarkStart w:id="0" w:name="OLE_LINK21"/>
      <w:r w:rsidR="009D7D75" w:rsidRPr="00D93FBE">
        <w:rPr>
          <w:b/>
          <w:sz w:val="28"/>
        </w:rPr>
        <w:t>R3-2501</w:t>
      </w:r>
      <w:bookmarkEnd w:id="0"/>
      <w:r w:rsidR="009D7D75">
        <w:rPr>
          <w:b/>
          <w:sz w:val="28"/>
        </w:rPr>
        <w:t>50</w:t>
      </w:r>
    </w:p>
    <w:p w14:paraId="53E11696" w14:textId="4796FA30" w:rsidR="00956F67" w:rsidRDefault="00ED5AA2" w:rsidP="00956F67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D5AA2">
        <w:rPr>
          <w:b/>
          <w:sz w:val="24"/>
        </w:rPr>
        <w:t>Athens, Greece, 17 – 21 February 2025</w:t>
      </w:r>
    </w:p>
    <w:p w14:paraId="0717E73E" w14:textId="32C99B49" w:rsidR="00CD4C7B" w:rsidRPr="007676D1" w:rsidRDefault="007676D1" w:rsidP="00CD4C7B">
      <w:pPr>
        <w:pStyle w:val="Header"/>
        <w:rPr>
          <w:rFonts w:eastAsia="Yu Mincho"/>
          <w:bCs/>
          <w:noProof w:val="0"/>
          <w:sz w:val="24"/>
        </w:rPr>
      </w:pPr>
      <w:r>
        <w:rPr>
          <w:rFonts w:eastAsia="Yu Mincho"/>
          <w:bCs/>
          <w:noProof w:val="0"/>
          <w:sz w:val="24"/>
        </w:rPr>
        <w:tab/>
      </w:r>
    </w:p>
    <w:p w14:paraId="3B0EF5F6" w14:textId="4AD0C516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6400B0">
        <w:rPr>
          <w:rFonts w:cs="Arial"/>
          <w:b/>
          <w:bCs/>
          <w:sz w:val="24"/>
          <w:lang w:val="en-US" w:eastAsia="ja-JP"/>
        </w:rPr>
        <w:t>16</w:t>
      </w:r>
      <w:r w:rsidR="00151DEC">
        <w:rPr>
          <w:rFonts w:cs="Arial"/>
          <w:b/>
          <w:bCs/>
          <w:sz w:val="24"/>
          <w:lang w:val="en-US" w:eastAsia="ja-JP"/>
        </w:rPr>
        <w:t>.</w:t>
      </w:r>
      <w:r w:rsidR="009D7D75">
        <w:rPr>
          <w:rFonts w:cs="Arial"/>
          <w:b/>
          <w:bCs/>
          <w:sz w:val="24"/>
          <w:lang w:val="en-US" w:eastAsia="ja-JP"/>
        </w:rPr>
        <w:t>3</w:t>
      </w:r>
    </w:p>
    <w:p w14:paraId="47FEC04C" w14:textId="5251E1BE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EE022B">
        <w:rPr>
          <w:rFonts w:ascii="Arial" w:hAnsi="Arial" w:cs="Arial"/>
          <w:b/>
          <w:bCs/>
          <w:sz w:val="24"/>
        </w:rPr>
        <w:t>Xiaomi</w:t>
      </w:r>
    </w:p>
    <w:p w14:paraId="13240CF6" w14:textId="756F9FB8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D7D75">
        <w:rPr>
          <w:rFonts w:ascii="Arial" w:hAnsi="Arial" w:cs="Arial"/>
          <w:b/>
          <w:bCs/>
          <w:sz w:val="24"/>
        </w:rPr>
        <w:t xml:space="preserve">Discussion on location </w:t>
      </w:r>
      <w:r w:rsidR="0024281D">
        <w:rPr>
          <w:rFonts w:ascii="Arial" w:hAnsi="Arial" w:cs="Arial"/>
          <w:b/>
          <w:bCs/>
          <w:sz w:val="24"/>
        </w:rPr>
        <w:t>of the device</w:t>
      </w:r>
    </w:p>
    <w:p w14:paraId="6911FBAD" w14:textId="4C00E406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="00847671">
        <w:rPr>
          <w:rFonts w:ascii="Arial" w:hAnsi="Arial" w:cs="Arial"/>
          <w:b/>
          <w:bCs/>
          <w:sz w:val="24"/>
        </w:rPr>
        <w:t>Other</w:t>
      </w:r>
    </w:p>
    <w:p w14:paraId="42A4CE0A" w14:textId="0852CA82" w:rsidR="00C805B8" w:rsidRDefault="00CD4C7B" w:rsidP="00E51135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19A3CADE" w14:textId="6DAD11C5" w:rsidR="00AE7B11" w:rsidRPr="004736DA" w:rsidRDefault="00AE7B11" w:rsidP="004736DA">
      <w:pPr>
        <w:autoSpaceDN w:val="0"/>
        <w:rPr>
          <w:rFonts w:eastAsia="等线"/>
          <w:lang w:eastAsia="zh-CN"/>
        </w:rPr>
      </w:pPr>
      <w:r>
        <w:rPr>
          <w:lang w:val="en-US" w:eastAsia="zh-CN"/>
        </w:rPr>
        <w:t>According to the discussion in study phase in [1</w:t>
      </w:r>
      <w:r w:rsidR="003D5754">
        <w:rPr>
          <w:lang w:val="en-US" w:eastAsia="zh-CN"/>
        </w:rPr>
        <w:t xml:space="preserve">], </w:t>
      </w:r>
      <w:r w:rsidR="004736DA" w:rsidRPr="004736DA">
        <w:rPr>
          <w:lang w:val="en-US" w:eastAsia="zh-CN"/>
        </w:rPr>
        <w:t xml:space="preserve">device location inference by the </w:t>
      </w:r>
      <w:proofErr w:type="spellStart"/>
      <w:r w:rsidR="004736DA" w:rsidRPr="004736DA">
        <w:rPr>
          <w:lang w:val="en-US" w:eastAsia="zh-CN"/>
        </w:rPr>
        <w:t>AIoTF</w:t>
      </w:r>
      <w:proofErr w:type="spellEnd"/>
      <w:r w:rsidR="004736DA" w:rsidRPr="004736DA">
        <w:rPr>
          <w:lang w:val="en-US" w:eastAsia="zh-CN"/>
        </w:rPr>
        <w:t xml:space="preserve"> relies on </w:t>
      </w:r>
      <w:proofErr w:type="spellStart"/>
      <w:r w:rsidR="004736DA" w:rsidRPr="004736DA">
        <w:rPr>
          <w:lang w:val="en-US" w:eastAsia="zh-CN"/>
        </w:rPr>
        <w:t>gNB</w:t>
      </w:r>
      <w:proofErr w:type="spellEnd"/>
      <w:r w:rsidR="004736DA" w:rsidRPr="004736DA">
        <w:rPr>
          <w:lang w:val="en-US" w:eastAsia="zh-CN"/>
        </w:rPr>
        <w:t xml:space="preserve"> ID and reader ID (to be defined), combined with reader location awareness. This contribution addresses the following issues:</w:t>
      </w:r>
    </w:p>
    <w:p w14:paraId="711A955E" w14:textId="7FF068B5" w:rsidR="00FF0023" w:rsidRDefault="00FF0023" w:rsidP="00D13AC8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 xml:space="preserve"> Reader definition</w:t>
      </w:r>
    </w:p>
    <w:p w14:paraId="37B6EBE2" w14:textId="77777777" w:rsidR="004736DA" w:rsidRDefault="00FF0023" w:rsidP="00D13AC8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val="en-US" w:eastAsia="zh-CN"/>
        </w:rPr>
      </w:pPr>
      <w:r>
        <w:rPr>
          <w:lang w:val="en-US" w:eastAsia="zh-CN"/>
        </w:rPr>
        <w:t xml:space="preserve">- </w:t>
      </w:r>
      <w:proofErr w:type="spellStart"/>
      <w:r w:rsidR="004736DA" w:rsidRPr="004736DA">
        <w:rPr>
          <w:lang w:val="en-US" w:eastAsia="zh-CN"/>
        </w:rPr>
        <w:t>AIoTF</w:t>
      </w:r>
      <w:proofErr w:type="spellEnd"/>
      <w:r w:rsidR="004736DA" w:rsidRPr="004736DA">
        <w:rPr>
          <w:lang w:val="en-US" w:eastAsia="zh-CN"/>
        </w:rPr>
        <w:t xml:space="preserve"> knowledge of </w:t>
      </w:r>
      <w:proofErr w:type="spellStart"/>
      <w:r w:rsidR="004736DA" w:rsidRPr="004736DA">
        <w:rPr>
          <w:lang w:val="en-US" w:eastAsia="zh-CN"/>
        </w:rPr>
        <w:t>gNB</w:t>
      </w:r>
      <w:proofErr w:type="spellEnd"/>
      <w:r w:rsidR="004736DA" w:rsidRPr="004736DA">
        <w:rPr>
          <w:lang w:val="en-US" w:eastAsia="zh-CN"/>
        </w:rPr>
        <w:t xml:space="preserve"> ID</w:t>
      </w:r>
    </w:p>
    <w:p w14:paraId="2B559D4D" w14:textId="40F90CA6" w:rsidR="00FF0023" w:rsidRDefault="00FF0023" w:rsidP="00D13AC8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 xml:space="preserve"> </w:t>
      </w:r>
      <w:proofErr w:type="spellStart"/>
      <w:r w:rsidR="004736DA" w:rsidRPr="004736DA">
        <w:rPr>
          <w:lang w:val="en-US" w:eastAsia="zh-CN"/>
        </w:rPr>
        <w:t>AIoTF</w:t>
      </w:r>
      <w:proofErr w:type="spellEnd"/>
      <w:r w:rsidR="004736DA" w:rsidRPr="004736DA">
        <w:rPr>
          <w:lang w:val="en-US" w:eastAsia="zh-CN"/>
        </w:rPr>
        <w:t xml:space="preserve"> knowledge of reader location</w:t>
      </w:r>
    </w:p>
    <w:p w14:paraId="47DD231A" w14:textId="61484027" w:rsidR="00347702" w:rsidRDefault="00A8330E" w:rsidP="00347702">
      <w:pPr>
        <w:pStyle w:val="Heading1"/>
      </w:pPr>
      <w:bookmarkStart w:id="1" w:name="_Hlk189748455"/>
      <w:r>
        <w:t>2</w:t>
      </w:r>
      <w:r w:rsidR="00347702" w:rsidRPr="006E13D1">
        <w:tab/>
      </w:r>
      <w:r w:rsidR="00AE7B11">
        <w:t>Discussion</w:t>
      </w:r>
    </w:p>
    <w:bookmarkEnd w:id="1"/>
    <w:p w14:paraId="5A9DC21F" w14:textId="032575EA" w:rsidR="00FF0023" w:rsidRPr="00FF0023" w:rsidRDefault="00FF0023" w:rsidP="00A829C1">
      <w:pPr>
        <w:autoSpaceDN w:val="0"/>
        <w:rPr>
          <w:rFonts w:eastAsia="等线"/>
          <w:b/>
          <w:bCs/>
          <w:u w:val="single"/>
          <w:lang w:val="en-US" w:eastAsia="zh-CN"/>
        </w:rPr>
      </w:pPr>
      <w:r w:rsidRPr="00FF0023">
        <w:rPr>
          <w:rFonts w:eastAsia="等线"/>
          <w:b/>
          <w:bCs/>
          <w:u w:val="single"/>
          <w:lang w:val="en-US" w:eastAsia="zh-CN"/>
        </w:rPr>
        <w:t>Reader definition</w:t>
      </w:r>
    </w:p>
    <w:p w14:paraId="070DE4F0" w14:textId="3A605542" w:rsidR="004736DA" w:rsidRPr="004736DA" w:rsidRDefault="004736DA" w:rsidP="004736DA">
      <w:pPr>
        <w:rPr>
          <w:lang w:val="en-US" w:eastAsia="zh-CN"/>
        </w:rPr>
      </w:pPr>
      <w:r w:rsidRPr="004736DA">
        <w:rPr>
          <w:lang w:val="en-US" w:eastAsia="zh-CN"/>
        </w:rPr>
        <w:t xml:space="preserve">An </w:t>
      </w:r>
      <w:proofErr w:type="spellStart"/>
      <w:r w:rsidRPr="004736DA">
        <w:rPr>
          <w:lang w:val="en-US" w:eastAsia="zh-CN"/>
        </w:rPr>
        <w:t>AIoT</w:t>
      </w:r>
      <w:proofErr w:type="spellEnd"/>
      <w:r w:rsidRPr="004736DA">
        <w:rPr>
          <w:lang w:val="en-US" w:eastAsia="zh-CN"/>
        </w:rPr>
        <w:t xml:space="preserve"> RAN comprises geographically distributed antenna sets (readers), where each reader corresponds to a Transmission/Reception Point (TRP). </w:t>
      </w:r>
      <w:r>
        <w:rPr>
          <w:lang w:val="en-US" w:eastAsia="zh-CN"/>
        </w:rPr>
        <w:t>An</w:t>
      </w:r>
      <w:r w:rsidRPr="004736DA">
        <w:rPr>
          <w:lang w:val="en-US" w:eastAsia="zh-CN"/>
        </w:rPr>
        <w:t xml:space="preserve">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</w:t>
      </w:r>
      <w:r w:rsidRPr="004736DA">
        <w:rPr>
          <w:lang w:val="en-US" w:eastAsia="zh-CN"/>
        </w:rPr>
        <w:t>TRP is defined as:</w:t>
      </w:r>
    </w:p>
    <w:p w14:paraId="3B1487BB" w14:textId="7AAF77BF" w:rsidR="004736DA" w:rsidRPr="004736DA" w:rsidRDefault="004736DA" w:rsidP="004736DA">
      <w:pPr>
        <w:rPr>
          <w:lang w:val="en-US" w:eastAsia="zh-CN"/>
        </w:rPr>
      </w:pPr>
      <w:r>
        <w:rPr>
          <w:lang w:val="en-US" w:eastAsia="zh-CN"/>
        </w:rPr>
        <w:t xml:space="preserve">- </w:t>
      </w:r>
      <w:r w:rsidRPr="004736DA">
        <w:rPr>
          <w:lang w:val="en-US" w:eastAsia="zh-CN"/>
        </w:rPr>
        <w:t>A set of co-located antennas covering a distinct area.</w:t>
      </w:r>
    </w:p>
    <w:p w14:paraId="59ADFCFA" w14:textId="317EA575" w:rsidR="004736DA" w:rsidRDefault="004736DA" w:rsidP="004736DA">
      <w:pPr>
        <w:rPr>
          <w:lang w:val="en-US" w:eastAsia="zh-CN"/>
        </w:rPr>
      </w:pPr>
      <w:r>
        <w:rPr>
          <w:lang w:val="en-US" w:eastAsia="zh-CN"/>
        </w:rPr>
        <w:t xml:space="preserve">- </w:t>
      </w:r>
      <w:r w:rsidRPr="004736DA">
        <w:rPr>
          <w:lang w:val="en-US" w:eastAsia="zh-CN"/>
        </w:rPr>
        <w:t xml:space="preserve">Supporting </w:t>
      </w:r>
      <w:proofErr w:type="spellStart"/>
      <w:r w:rsidRPr="004736DA">
        <w:rPr>
          <w:lang w:val="en-US" w:eastAsia="zh-CN"/>
        </w:rPr>
        <w:t>AIoT</w:t>
      </w:r>
      <w:proofErr w:type="spellEnd"/>
      <w:r w:rsidRPr="004736DA">
        <w:rPr>
          <w:lang w:val="en-US" w:eastAsia="zh-CN"/>
        </w:rPr>
        <w:t xml:space="preserve"> transmission/reception functionalities.</w:t>
      </w:r>
    </w:p>
    <w:p w14:paraId="67672636" w14:textId="420F2291" w:rsidR="00FF0023" w:rsidRDefault="00FF0023" w:rsidP="004736DA">
      <w:pPr>
        <w:rPr>
          <w:b/>
        </w:rPr>
      </w:pPr>
      <w:r>
        <w:rPr>
          <w:b/>
        </w:rPr>
        <w:t xml:space="preserve">Observation 1, </w:t>
      </w:r>
      <w:r w:rsidRPr="00F568CF">
        <w:rPr>
          <w:b/>
        </w:rPr>
        <w:t xml:space="preserve">The </w:t>
      </w:r>
      <w:r>
        <w:rPr>
          <w:b/>
        </w:rPr>
        <w:t xml:space="preserve">TRP of a </w:t>
      </w:r>
      <w:r w:rsidRPr="00F568CF">
        <w:rPr>
          <w:b/>
        </w:rPr>
        <w:t>reader can be</w:t>
      </w:r>
      <w:r>
        <w:rPr>
          <w:b/>
        </w:rPr>
        <w:t xml:space="preserve"> regarded</w:t>
      </w:r>
      <w:r w:rsidRPr="00F568CF">
        <w:rPr>
          <w:b/>
        </w:rPr>
        <w:t xml:space="preserve"> a set of geographically co-located antennas supporting </w:t>
      </w:r>
      <w:proofErr w:type="spellStart"/>
      <w:r w:rsidRPr="00F568CF">
        <w:rPr>
          <w:b/>
        </w:rPr>
        <w:t>AIoT</w:t>
      </w:r>
      <w:proofErr w:type="spellEnd"/>
      <w:r w:rsidRPr="00F568CF">
        <w:rPr>
          <w:b/>
        </w:rPr>
        <w:t xml:space="preserve"> Transmission Point and/or </w:t>
      </w:r>
      <w:proofErr w:type="spellStart"/>
      <w:r w:rsidRPr="00F568CF">
        <w:rPr>
          <w:b/>
        </w:rPr>
        <w:t>AIoT</w:t>
      </w:r>
      <w:proofErr w:type="spellEnd"/>
      <w:r w:rsidRPr="00F568CF">
        <w:rPr>
          <w:b/>
        </w:rPr>
        <w:t xml:space="preserve"> </w:t>
      </w:r>
      <w:r>
        <w:rPr>
          <w:b/>
        </w:rPr>
        <w:t>R</w:t>
      </w:r>
      <w:r w:rsidRPr="00F568CF">
        <w:rPr>
          <w:b/>
        </w:rPr>
        <w:t>eception Point functionalit</w:t>
      </w:r>
      <w:r>
        <w:rPr>
          <w:b/>
        </w:rPr>
        <w:t>ies</w:t>
      </w:r>
      <w:r w:rsidRPr="00F568CF">
        <w:rPr>
          <w:b/>
        </w:rPr>
        <w:t xml:space="preserve">. </w:t>
      </w:r>
    </w:p>
    <w:p w14:paraId="55C716A6" w14:textId="7A790639" w:rsidR="00FF0023" w:rsidRPr="00F568CF" w:rsidRDefault="00FF0023" w:rsidP="00FF0023">
      <w:pPr>
        <w:rPr>
          <w:b/>
          <w:lang w:val="en-US" w:eastAsia="zh-CN"/>
        </w:rPr>
      </w:pPr>
      <w:r>
        <w:rPr>
          <w:b/>
          <w:lang w:eastAsia="zh-CN"/>
        </w:rPr>
        <w:t xml:space="preserve">Proposal 1, </w:t>
      </w:r>
      <w:r w:rsidR="004736DA" w:rsidRPr="004736DA">
        <w:rPr>
          <w:b/>
          <w:lang w:eastAsia="zh-CN"/>
        </w:rPr>
        <w:t xml:space="preserve">Reuse TRP ID to uniquely identify </w:t>
      </w:r>
      <w:r w:rsidR="00072BC4">
        <w:rPr>
          <w:b/>
          <w:lang w:eastAsia="zh-CN"/>
        </w:rPr>
        <w:t xml:space="preserve">a </w:t>
      </w:r>
      <w:r w:rsidR="004736DA" w:rsidRPr="004736DA">
        <w:rPr>
          <w:b/>
          <w:lang w:eastAsia="zh-CN"/>
        </w:rPr>
        <w:t>reader</w:t>
      </w:r>
      <w:r w:rsidR="00AE39C8">
        <w:rPr>
          <w:b/>
          <w:lang w:eastAsia="zh-CN"/>
        </w:rPr>
        <w:t xml:space="preserve"> with in a </w:t>
      </w:r>
      <w:proofErr w:type="spellStart"/>
      <w:r w:rsidR="00AE39C8">
        <w:rPr>
          <w:b/>
          <w:lang w:eastAsia="zh-CN"/>
        </w:rPr>
        <w:t>gNB</w:t>
      </w:r>
      <w:proofErr w:type="spellEnd"/>
      <w:r>
        <w:rPr>
          <w:b/>
          <w:lang w:eastAsia="zh-CN"/>
        </w:rPr>
        <w:t>.</w:t>
      </w:r>
    </w:p>
    <w:p w14:paraId="1CBD2792" w14:textId="77777777" w:rsidR="004736DA" w:rsidRDefault="004736DA" w:rsidP="00A829C1">
      <w:pPr>
        <w:autoSpaceDN w:val="0"/>
        <w:rPr>
          <w:b/>
          <w:bCs/>
          <w:u w:val="single"/>
          <w:lang w:val="en-US" w:eastAsia="zh-CN"/>
        </w:rPr>
      </w:pPr>
      <w:proofErr w:type="spellStart"/>
      <w:r w:rsidRPr="004736DA">
        <w:rPr>
          <w:b/>
          <w:bCs/>
          <w:u w:val="single"/>
          <w:lang w:val="en-US" w:eastAsia="zh-CN"/>
        </w:rPr>
        <w:t>AIoTF</w:t>
      </w:r>
      <w:proofErr w:type="spellEnd"/>
      <w:r w:rsidRPr="004736DA">
        <w:rPr>
          <w:b/>
          <w:bCs/>
          <w:u w:val="single"/>
          <w:lang w:val="en-US" w:eastAsia="zh-CN"/>
        </w:rPr>
        <w:t xml:space="preserve"> Knowledge of </w:t>
      </w:r>
      <w:proofErr w:type="spellStart"/>
      <w:r w:rsidRPr="004736DA">
        <w:rPr>
          <w:b/>
          <w:bCs/>
          <w:u w:val="single"/>
          <w:lang w:val="en-US" w:eastAsia="zh-CN"/>
        </w:rPr>
        <w:t>gNB</w:t>
      </w:r>
      <w:proofErr w:type="spellEnd"/>
      <w:r w:rsidRPr="004736DA">
        <w:rPr>
          <w:b/>
          <w:bCs/>
          <w:u w:val="single"/>
          <w:lang w:val="en-US" w:eastAsia="zh-CN"/>
        </w:rPr>
        <w:t xml:space="preserve"> ID</w:t>
      </w:r>
    </w:p>
    <w:p w14:paraId="3213E3B7" w14:textId="77777777" w:rsidR="004736DA" w:rsidRPr="004736DA" w:rsidRDefault="004736DA" w:rsidP="004736DA">
      <w:pPr>
        <w:shd w:val="clear" w:color="auto" w:fill="FFFFFF"/>
        <w:spacing w:before="100" w:beforeAutospacing="1" w:after="100" w:afterAutospacing="1"/>
        <w:rPr>
          <w:spacing w:val="2"/>
          <w:lang w:val="en-US" w:eastAsia="zh-CN"/>
        </w:rPr>
      </w:pPr>
      <w:r w:rsidRPr="004736DA">
        <w:rPr>
          <w:spacing w:val="2"/>
          <w:lang w:val="en-US" w:eastAsia="zh-CN"/>
        </w:rPr>
        <w:t>The mechanism varies by architecture:</w:t>
      </w:r>
    </w:p>
    <w:tbl>
      <w:tblPr>
        <w:tblW w:w="0" w:type="auto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1"/>
        <w:gridCol w:w="6027"/>
      </w:tblGrid>
      <w:tr w:rsidR="004736DA" w:rsidRPr="004736DA" w14:paraId="2BBBFFBB" w14:textId="77777777" w:rsidTr="004736DA">
        <w:trPr>
          <w:tblHeader/>
        </w:trPr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5E5E5"/>
            <w:tcMar>
              <w:top w:w="120" w:type="dxa"/>
              <w:left w:w="288" w:type="dxa"/>
              <w:bottom w:w="120" w:type="dxa"/>
              <w:right w:w="288" w:type="dxa"/>
            </w:tcMar>
            <w:vAlign w:val="center"/>
            <w:hideMark/>
          </w:tcPr>
          <w:p w14:paraId="4013C32A" w14:textId="77777777" w:rsidR="004736DA" w:rsidRPr="004736DA" w:rsidRDefault="004736DA" w:rsidP="004736DA">
            <w:pPr>
              <w:spacing w:after="0"/>
              <w:jc w:val="center"/>
              <w:rPr>
                <w:b/>
                <w:bCs/>
                <w:color w:val="333333"/>
                <w:spacing w:val="2"/>
                <w:lang w:val="en-US" w:eastAsia="zh-CN"/>
              </w:rPr>
            </w:pPr>
            <w:r w:rsidRPr="004736DA">
              <w:rPr>
                <w:b/>
                <w:bCs/>
                <w:color w:val="333333"/>
                <w:spacing w:val="2"/>
                <w:lang w:val="en-US" w:eastAsia="zh-CN"/>
              </w:rPr>
              <w:t>Architecture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E5E5E5"/>
            <w:tcMar>
              <w:top w:w="120" w:type="dxa"/>
              <w:left w:w="288" w:type="dxa"/>
              <w:bottom w:w="120" w:type="dxa"/>
              <w:right w:w="288" w:type="dxa"/>
            </w:tcMar>
            <w:vAlign w:val="center"/>
            <w:hideMark/>
          </w:tcPr>
          <w:p w14:paraId="5132FA5F" w14:textId="77777777" w:rsidR="004736DA" w:rsidRPr="004736DA" w:rsidRDefault="004736DA" w:rsidP="004736DA">
            <w:pPr>
              <w:spacing w:after="0"/>
              <w:jc w:val="center"/>
              <w:rPr>
                <w:b/>
                <w:bCs/>
                <w:color w:val="333333"/>
                <w:spacing w:val="2"/>
                <w:lang w:val="en-US" w:eastAsia="zh-CN"/>
              </w:rPr>
            </w:pPr>
            <w:proofErr w:type="spellStart"/>
            <w:r w:rsidRPr="004736DA">
              <w:rPr>
                <w:b/>
                <w:bCs/>
                <w:color w:val="333333"/>
                <w:spacing w:val="2"/>
                <w:lang w:val="en-US" w:eastAsia="zh-CN"/>
              </w:rPr>
              <w:t>gNB</w:t>
            </w:r>
            <w:proofErr w:type="spellEnd"/>
            <w:r w:rsidRPr="004736DA">
              <w:rPr>
                <w:b/>
                <w:bCs/>
                <w:color w:val="333333"/>
                <w:spacing w:val="2"/>
                <w:lang w:val="en-US" w:eastAsia="zh-CN"/>
              </w:rPr>
              <w:t xml:space="preserve"> ID Acquisition</w:t>
            </w:r>
          </w:p>
        </w:tc>
      </w:tr>
      <w:tr w:rsidR="004736DA" w:rsidRPr="004736DA" w14:paraId="3D8ED49F" w14:textId="77777777" w:rsidTr="004736DA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120" w:type="dxa"/>
              <w:left w:w="288" w:type="dxa"/>
              <w:bottom w:w="120" w:type="dxa"/>
              <w:right w:w="288" w:type="dxa"/>
            </w:tcMar>
            <w:vAlign w:val="center"/>
            <w:hideMark/>
          </w:tcPr>
          <w:p w14:paraId="664E6E04" w14:textId="77777777" w:rsidR="004736DA" w:rsidRPr="004736DA" w:rsidRDefault="004736DA" w:rsidP="004736DA">
            <w:pPr>
              <w:spacing w:after="0"/>
              <w:jc w:val="center"/>
              <w:rPr>
                <w:spacing w:val="2"/>
                <w:lang w:val="en-US" w:eastAsia="zh-CN"/>
              </w:rPr>
            </w:pPr>
            <w:r w:rsidRPr="004736DA">
              <w:rPr>
                <w:b/>
                <w:bCs/>
                <w:spacing w:val="2"/>
                <w:lang w:val="en-US" w:eastAsia="zh-CN"/>
              </w:rPr>
              <w:t>Direct Path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8F8F8"/>
            <w:tcMar>
              <w:top w:w="120" w:type="dxa"/>
              <w:left w:w="288" w:type="dxa"/>
              <w:bottom w:w="120" w:type="dxa"/>
              <w:right w:w="288" w:type="dxa"/>
            </w:tcMar>
            <w:vAlign w:val="center"/>
            <w:hideMark/>
          </w:tcPr>
          <w:p w14:paraId="69DF7B6C" w14:textId="5998E38B" w:rsidR="004736DA" w:rsidRPr="004736DA" w:rsidRDefault="004736DA" w:rsidP="004736DA">
            <w:pPr>
              <w:spacing w:after="0"/>
              <w:jc w:val="center"/>
              <w:rPr>
                <w:spacing w:val="2"/>
                <w:lang w:val="en-US" w:eastAsia="zh-CN"/>
              </w:rPr>
            </w:pPr>
            <w:proofErr w:type="spellStart"/>
            <w:r w:rsidRPr="004736DA">
              <w:rPr>
                <w:spacing w:val="2"/>
                <w:lang w:val="en-US" w:eastAsia="zh-CN"/>
              </w:rPr>
              <w:t>AIoTF</w:t>
            </w:r>
            <w:proofErr w:type="spellEnd"/>
            <w:r w:rsidRPr="004736DA">
              <w:rPr>
                <w:spacing w:val="2"/>
                <w:lang w:val="en-US" w:eastAsia="zh-CN"/>
              </w:rPr>
              <w:t xml:space="preserve"> obtains </w:t>
            </w:r>
            <w:proofErr w:type="spellStart"/>
            <w:r w:rsidRPr="004736DA">
              <w:rPr>
                <w:spacing w:val="2"/>
                <w:lang w:val="en-US" w:eastAsia="zh-CN"/>
              </w:rPr>
              <w:t>gNB</w:t>
            </w:r>
            <w:proofErr w:type="spellEnd"/>
            <w:r w:rsidRPr="004736DA">
              <w:rPr>
                <w:spacing w:val="2"/>
                <w:lang w:val="en-US" w:eastAsia="zh-CN"/>
              </w:rPr>
              <w:t xml:space="preserve"> ID during NG setup.</w:t>
            </w:r>
          </w:p>
        </w:tc>
      </w:tr>
      <w:tr w:rsidR="004736DA" w:rsidRPr="004736DA" w14:paraId="0E02093B" w14:textId="77777777" w:rsidTr="004736DA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2F2F2"/>
            <w:tcMar>
              <w:top w:w="120" w:type="dxa"/>
              <w:left w:w="288" w:type="dxa"/>
              <w:bottom w:w="120" w:type="dxa"/>
              <w:right w:w="288" w:type="dxa"/>
            </w:tcMar>
            <w:vAlign w:val="center"/>
            <w:hideMark/>
          </w:tcPr>
          <w:p w14:paraId="2B7FB14D" w14:textId="77777777" w:rsidR="004736DA" w:rsidRPr="004736DA" w:rsidRDefault="004736DA" w:rsidP="004736DA">
            <w:pPr>
              <w:spacing w:after="0"/>
              <w:jc w:val="center"/>
              <w:rPr>
                <w:spacing w:val="2"/>
                <w:lang w:val="en-US" w:eastAsia="zh-CN"/>
              </w:rPr>
            </w:pPr>
            <w:r w:rsidRPr="004736DA">
              <w:rPr>
                <w:b/>
                <w:bCs/>
                <w:spacing w:val="2"/>
                <w:lang w:val="en-US" w:eastAsia="zh-CN"/>
              </w:rPr>
              <w:t>Indirect Path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2F2F2"/>
            <w:tcMar>
              <w:top w:w="120" w:type="dxa"/>
              <w:left w:w="288" w:type="dxa"/>
              <w:bottom w:w="120" w:type="dxa"/>
              <w:right w:w="288" w:type="dxa"/>
            </w:tcMar>
            <w:vAlign w:val="center"/>
            <w:hideMark/>
          </w:tcPr>
          <w:p w14:paraId="5CC1B322" w14:textId="7876C92B" w:rsidR="004736DA" w:rsidRPr="004736DA" w:rsidRDefault="004736DA" w:rsidP="004736DA">
            <w:pPr>
              <w:spacing w:after="0"/>
              <w:jc w:val="center"/>
              <w:rPr>
                <w:spacing w:val="2"/>
                <w:lang w:val="en-US" w:eastAsia="zh-CN"/>
              </w:rPr>
            </w:pPr>
            <w:proofErr w:type="spellStart"/>
            <w:r w:rsidRPr="004736DA">
              <w:rPr>
                <w:spacing w:val="2"/>
                <w:lang w:val="en-US" w:eastAsia="zh-CN"/>
              </w:rPr>
              <w:t>AIoTF</w:t>
            </w:r>
            <w:proofErr w:type="spellEnd"/>
            <w:r w:rsidRPr="004736DA">
              <w:rPr>
                <w:spacing w:val="2"/>
                <w:lang w:val="en-US" w:eastAsia="zh-CN"/>
              </w:rPr>
              <w:t xml:space="preserve"> selects </w:t>
            </w:r>
            <w:proofErr w:type="spellStart"/>
            <w:r w:rsidRPr="004736DA">
              <w:rPr>
                <w:spacing w:val="2"/>
                <w:lang w:val="en-US" w:eastAsia="zh-CN"/>
              </w:rPr>
              <w:t>gNB</w:t>
            </w:r>
            <w:proofErr w:type="spellEnd"/>
            <w:r w:rsidRPr="004736DA">
              <w:rPr>
                <w:spacing w:val="2"/>
                <w:lang w:val="en-US" w:eastAsia="zh-CN"/>
              </w:rPr>
              <w:t xml:space="preserve"> via AMF</w:t>
            </w:r>
            <w:r>
              <w:rPr>
                <w:spacing w:val="2"/>
                <w:lang w:val="en-US" w:eastAsia="zh-CN"/>
              </w:rPr>
              <w:t>/OAM</w:t>
            </w:r>
            <w:r w:rsidRPr="004736DA">
              <w:rPr>
                <w:spacing w:val="2"/>
                <w:lang w:val="en-US" w:eastAsia="zh-CN"/>
              </w:rPr>
              <w:t xml:space="preserve">, with implicit </w:t>
            </w:r>
            <w:proofErr w:type="spellStart"/>
            <w:r w:rsidRPr="004736DA">
              <w:rPr>
                <w:spacing w:val="2"/>
                <w:lang w:val="en-US" w:eastAsia="zh-CN"/>
              </w:rPr>
              <w:t>gNB</w:t>
            </w:r>
            <w:proofErr w:type="spellEnd"/>
            <w:r w:rsidRPr="004736DA">
              <w:rPr>
                <w:spacing w:val="2"/>
                <w:lang w:val="en-US" w:eastAsia="zh-CN"/>
              </w:rPr>
              <w:t xml:space="preserve"> awareness.</w:t>
            </w:r>
          </w:p>
        </w:tc>
      </w:tr>
    </w:tbl>
    <w:p w14:paraId="379E1AED" w14:textId="36F1932D" w:rsidR="004736DA" w:rsidRPr="004736DA" w:rsidRDefault="004736DA" w:rsidP="00A829C1">
      <w:pPr>
        <w:autoSpaceDN w:val="0"/>
        <w:rPr>
          <w:lang w:val="en-US" w:eastAsia="zh-CN"/>
        </w:rPr>
      </w:pPr>
      <w:r w:rsidRPr="004736DA">
        <w:rPr>
          <w:lang w:val="en-US" w:eastAsia="zh-CN"/>
        </w:rPr>
        <w:t xml:space="preserve">It seems that </w:t>
      </w:r>
      <w:r>
        <w:rPr>
          <w:lang w:val="en-US" w:eastAsia="zh-CN"/>
        </w:rPr>
        <w:t>no</w:t>
      </w:r>
      <w:r w:rsidRPr="004736DA">
        <w:rPr>
          <w:lang w:val="en-US" w:eastAsia="zh-CN"/>
        </w:rPr>
        <w:t xml:space="preserve"> additional information is required in subsequent communications, as the association is pre-established.</w:t>
      </w:r>
    </w:p>
    <w:p w14:paraId="4E7CCA19" w14:textId="2AB62166" w:rsidR="00E2594A" w:rsidRDefault="00E2594A" w:rsidP="00E2594A">
      <w:pPr>
        <w:autoSpaceDN w:val="0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 xml:space="preserve">Observation 2, </w:t>
      </w:r>
      <w:r w:rsidR="00334F5B">
        <w:rPr>
          <w:rFonts w:eastAsia="等线"/>
          <w:b/>
          <w:bCs/>
          <w:lang w:val="en-US" w:eastAsia="zh-CN"/>
        </w:rPr>
        <w:t xml:space="preserve">for both direct path or indirect path, </w:t>
      </w:r>
      <w:r w:rsidR="004736DA">
        <w:rPr>
          <w:rFonts w:eastAsia="等线"/>
          <w:b/>
          <w:bCs/>
          <w:lang w:val="en-US" w:eastAsia="zh-CN"/>
        </w:rPr>
        <w:t>e</w:t>
      </w:r>
      <w:r w:rsidR="004736DA" w:rsidRPr="004736DA">
        <w:rPr>
          <w:rFonts w:eastAsia="等线"/>
          <w:b/>
          <w:bCs/>
          <w:lang w:val="en-US" w:eastAsia="zh-CN"/>
        </w:rPr>
        <w:t xml:space="preserve">xplicit inclusion of </w:t>
      </w:r>
      <w:proofErr w:type="spellStart"/>
      <w:r w:rsidR="004736DA" w:rsidRPr="004736DA">
        <w:rPr>
          <w:rFonts w:eastAsia="等线"/>
          <w:b/>
          <w:bCs/>
          <w:lang w:val="en-US" w:eastAsia="zh-CN"/>
        </w:rPr>
        <w:t>gNB</w:t>
      </w:r>
      <w:proofErr w:type="spellEnd"/>
      <w:r w:rsidR="004736DA" w:rsidRPr="004736DA">
        <w:rPr>
          <w:rFonts w:eastAsia="等线"/>
          <w:b/>
          <w:bCs/>
          <w:lang w:val="en-US" w:eastAsia="zh-CN"/>
        </w:rPr>
        <w:t xml:space="preserve"> ID in operational messages (e.g., inventory reports) is redundant, as the </w:t>
      </w:r>
      <w:proofErr w:type="spellStart"/>
      <w:r w:rsidR="004736DA" w:rsidRPr="004736DA">
        <w:rPr>
          <w:rFonts w:eastAsia="等线"/>
          <w:b/>
          <w:bCs/>
          <w:lang w:val="en-US" w:eastAsia="zh-CN"/>
        </w:rPr>
        <w:t>AIoTF</w:t>
      </w:r>
      <w:proofErr w:type="spellEnd"/>
      <w:r w:rsidR="004736DA" w:rsidRPr="004736DA">
        <w:rPr>
          <w:rFonts w:eastAsia="等线"/>
          <w:b/>
          <w:bCs/>
          <w:lang w:val="en-US" w:eastAsia="zh-CN"/>
        </w:rPr>
        <w:t xml:space="preserve"> inherently identifies the </w:t>
      </w:r>
      <w:proofErr w:type="spellStart"/>
      <w:r w:rsidR="004736DA" w:rsidRPr="004736DA">
        <w:rPr>
          <w:rFonts w:eastAsia="等线"/>
          <w:b/>
          <w:bCs/>
          <w:lang w:val="en-US" w:eastAsia="zh-CN"/>
        </w:rPr>
        <w:t>gNB</w:t>
      </w:r>
      <w:proofErr w:type="spellEnd"/>
      <w:r w:rsidR="004736DA" w:rsidRPr="004736DA">
        <w:rPr>
          <w:rFonts w:eastAsia="等线"/>
          <w:b/>
          <w:bCs/>
          <w:lang w:val="en-US" w:eastAsia="zh-CN"/>
        </w:rPr>
        <w:t xml:space="preserve"> through prior procedures</w:t>
      </w:r>
      <w:r w:rsidR="00334F5B">
        <w:rPr>
          <w:rFonts w:eastAsia="等线"/>
          <w:b/>
          <w:bCs/>
          <w:lang w:val="en-US" w:eastAsia="zh-CN"/>
        </w:rPr>
        <w:t>.</w:t>
      </w:r>
    </w:p>
    <w:p w14:paraId="07D16E1E" w14:textId="282C0525" w:rsidR="00FF0023" w:rsidRPr="00E2594A" w:rsidRDefault="00E2594A" w:rsidP="00A829C1">
      <w:pPr>
        <w:autoSpaceDN w:val="0"/>
        <w:rPr>
          <w:rFonts w:eastAsia="等线"/>
          <w:b/>
          <w:bCs/>
          <w:lang w:val="en-US" w:eastAsia="zh-CN"/>
        </w:rPr>
      </w:pPr>
      <w:r w:rsidRPr="00E2594A">
        <w:rPr>
          <w:rFonts w:eastAsia="等线"/>
          <w:b/>
          <w:bCs/>
          <w:lang w:val="en-US" w:eastAsia="zh-CN"/>
        </w:rPr>
        <w:t xml:space="preserve">Proposal </w:t>
      </w:r>
      <w:r>
        <w:rPr>
          <w:rFonts w:eastAsia="等线"/>
          <w:b/>
          <w:bCs/>
          <w:lang w:val="en-US" w:eastAsia="zh-CN"/>
        </w:rPr>
        <w:t>2</w:t>
      </w:r>
      <w:r w:rsidRPr="00E2594A">
        <w:rPr>
          <w:rFonts w:eastAsia="等线"/>
          <w:b/>
          <w:bCs/>
          <w:lang w:val="en-US" w:eastAsia="zh-CN"/>
        </w:rPr>
        <w:t xml:space="preserve">, there’s no need to introduce </w:t>
      </w:r>
      <w:r w:rsidR="00334F5B">
        <w:rPr>
          <w:rFonts w:eastAsia="等线"/>
          <w:b/>
          <w:bCs/>
          <w:lang w:val="en-US" w:eastAsia="zh-CN"/>
        </w:rPr>
        <w:t>e</w:t>
      </w:r>
      <w:r w:rsidR="00334F5B" w:rsidRPr="00334F5B">
        <w:rPr>
          <w:rFonts w:eastAsia="等线"/>
          <w:b/>
          <w:bCs/>
          <w:lang w:val="en-US" w:eastAsia="zh-CN"/>
        </w:rPr>
        <w:t xml:space="preserve">xplicit </w:t>
      </w:r>
      <w:proofErr w:type="spellStart"/>
      <w:r w:rsidRPr="00E2594A">
        <w:rPr>
          <w:rFonts w:eastAsia="等线"/>
          <w:b/>
          <w:bCs/>
          <w:lang w:val="en-US" w:eastAsia="zh-CN"/>
        </w:rPr>
        <w:t>gNB</w:t>
      </w:r>
      <w:proofErr w:type="spellEnd"/>
      <w:r w:rsidRPr="00E2594A">
        <w:rPr>
          <w:rFonts w:eastAsia="等线"/>
          <w:b/>
          <w:bCs/>
          <w:lang w:val="en-US" w:eastAsia="zh-CN"/>
        </w:rPr>
        <w:t xml:space="preserve"> ID in the inventory report or command response message</w:t>
      </w:r>
      <w:r>
        <w:rPr>
          <w:rFonts w:eastAsia="等线"/>
          <w:b/>
          <w:bCs/>
          <w:lang w:val="en-US" w:eastAsia="zh-CN"/>
        </w:rPr>
        <w:t>.</w:t>
      </w:r>
    </w:p>
    <w:p w14:paraId="2EDE3FE3" w14:textId="77777777" w:rsidR="004736DA" w:rsidRDefault="004736DA" w:rsidP="00AE7B11">
      <w:pPr>
        <w:rPr>
          <w:b/>
          <w:bCs/>
          <w:u w:val="single"/>
          <w:lang w:val="en-US" w:eastAsia="zh-CN"/>
        </w:rPr>
      </w:pPr>
      <w:proofErr w:type="spellStart"/>
      <w:r w:rsidRPr="004736DA">
        <w:rPr>
          <w:b/>
          <w:bCs/>
          <w:u w:val="single"/>
          <w:lang w:val="en-US" w:eastAsia="zh-CN"/>
        </w:rPr>
        <w:t>AIoTF</w:t>
      </w:r>
      <w:proofErr w:type="spellEnd"/>
      <w:r w:rsidRPr="004736DA">
        <w:rPr>
          <w:b/>
          <w:bCs/>
          <w:u w:val="single"/>
          <w:lang w:val="en-US" w:eastAsia="zh-CN"/>
        </w:rPr>
        <w:t xml:space="preserve"> Knowledge of Reader Location</w:t>
      </w:r>
    </w:p>
    <w:p w14:paraId="7F783AA5" w14:textId="77777777" w:rsidR="004736DA" w:rsidRDefault="004736DA" w:rsidP="00AE7B11">
      <w:pPr>
        <w:rPr>
          <w:lang w:val="en-US" w:eastAsia="zh-CN"/>
        </w:rPr>
      </w:pPr>
      <w:r>
        <w:rPr>
          <w:lang w:val="en-US" w:eastAsia="zh-CN"/>
        </w:rPr>
        <w:t xml:space="preserve">The reader location mapping can be realized in </w:t>
      </w:r>
      <w:proofErr w:type="spellStart"/>
      <w:r>
        <w:rPr>
          <w:lang w:val="en-US" w:eastAsia="zh-CN"/>
        </w:rPr>
        <w:t>AIoTF</w:t>
      </w:r>
      <w:proofErr w:type="spellEnd"/>
      <w:r>
        <w:rPr>
          <w:lang w:val="en-US" w:eastAsia="zh-CN"/>
        </w:rPr>
        <w:t xml:space="preserve"> via:</w:t>
      </w:r>
    </w:p>
    <w:p w14:paraId="013B549D" w14:textId="4DE2EFDB" w:rsidR="004736DA" w:rsidRDefault="004736DA" w:rsidP="00AE7B11">
      <w:pPr>
        <w:rPr>
          <w:lang w:val="en-US" w:eastAsia="zh-CN"/>
        </w:rPr>
      </w:pPr>
      <w:r>
        <w:rPr>
          <w:lang w:val="en-US" w:eastAsia="zh-CN"/>
        </w:rPr>
        <w:t xml:space="preserve">- OAM pre-reconfiguration </w:t>
      </w:r>
    </w:p>
    <w:p w14:paraId="06176812" w14:textId="16188286" w:rsidR="004736DA" w:rsidRPr="004736DA" w:rsidRDefault="004736DA" w:rsidP="00AE7B11">
      <w:pPr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-</w:t>
      </w:r>
      <w:r>
        <w:rPr>
          <w:lang w:val="en-US" w:eastAsia="zh-CN"/>
        </w:rPr>
        <w:t xml:space="preserve"> </w:t>
      </w:r>
      <w:r w:rsidRPr="004736DA">
        <w:rPr>
          <w:lang w:val="en-US" w:eastAsia="zh-CN"/>
        </w:rPr>
        <w:t xml:space="preserve">Reader information exchange procedures </w:t>
      </w:r>
    </w:p>
    <w:p w14:paraId="0802059B" w14:textId="4EFA60F6" w:rsidR="004736DA" w:rsidRDefault="001345FB" w:rsidP="00AE7B11">
      <w:pPr>
        <w:rPr>
          <w:lang w:val="en-US" w:eastAsia="zh-C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A92AD3" wp14:editId="19F1C02F">
                <wp:simplePos x="0" y="0"/>
                <wp:positionH relativeFrom="column">
                  <wp:posOffset>782320</wp:posOffset>
                </wp:positionH>
                <wp:positionV relativeFrom="paragraph">
                  <wp:posOffset>2653030</wp:posOffset>
                </wp:positionV>
                <wp:extent cx="4318000" cy="635"/>
                <wp:effectExtent l="0" t="0" r="6350" b="8255"/>
                <wp:wrapTopAndBottom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1800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62CE314" w14:textId="66CC7509" w:rsidR="004736DA" w:rsidRPr="00D90982" w:rsidRDefault="004736DA" w:rsidP="001345FB">
                            <w:pPr>
                              <w:pStyle w:val="Caption"/>
                              <w:jc w:val="center"/>
                              <w:rPr>
                                <w:noProof/>
                                <w:sz w:val="20"/>
                                <w:szCs w:val="20"/>
                              </w:rPr>
                            </w:pPr>
                            <w:r>
                              <w:t xml:space="preserve">Figure </w:t>
                            </w:r>
                            <w:r>
                              <w:fldChar w:fldCharType="begin"/>
                            </w:r>
                            <w:r>
                              <w:instrText xml:space="preserve"> SEQ Figure \* ARABIC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noProof/>
                              </w:rPr>
                              <w:t>1</w:t>
                            </w:r>
                            <w:r>
                              <w:fldChar w:fldCharType="end"/>
                            </w:r>
                            <w:r>
                              <w:t xml:space="preserve"> </w:t>
                            </w:r>
                            <w:r w:rsidR="001345FB">
                              <w:t xml:space="preserve">device </w:t>
                            </w:r>
                            <w:r>
                              <w:t xml:space="preserve">location </w:t>
                            </w:r>
                            <w:r w:rsidR="001345FB">
                              <w:t>information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9A92AD3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61.6pt;margin-top:208.9pt;width:340pt;height: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" stroked="f">
                <v:textbox style="mso-fit-shape-to-text:t" inset="0,0,0,0">
                  <w:txbxContent>
                    <w:p w14:paraId="762CE314" w14:textId="66CC7509" w:rsidR="004736DA" w:rsidRPr="00D90982" w:rsidRDefault="004736DA" w:rsidP="001345FB">
                      <w:pPr>
                        <w:pStyle w:val="Caption"/>
                        <w:jc w:val="center"/>
                        <w:rPr>
                          <w:noProof/>
                          <w:sz w:val="20"/>
                          <w:szCs w:val="20"/>
                        </w:rPr>
                      </w:pPr>
                      <w:r>
                        <w:t xml:space="preserve">Figure </w:t>
                      </w:r>
                      <w:r>
                        <w:fldChar w:fldCharType="begin"/>
                      </w:r>
                      <w:r>
                        <w:instrText xml:space="preserve"> SEQ Figure \* ARABIC </w:instrText>
                      </w:r>
                      <w:r>
                        <w:fldChar w:fldCharType="separate"/>
                      </w:r>
                      <w:r>
                        <w:rPr>
                          <w:noProof/>
                        </w:rPr>
                        <w:t>1</w:t>
                      </w:r>
                      <w:r>
                        <w:fldChar w:fldCharType="end"/>
                      </w:r>
                      <w:r>
                        <w:t xml:space="preserve"> </w:t>
                      </w:r>
                      <w:r w:rsidR="001345FB">
                        <w:t xml:space="preserve">device </w:t>
                      </w:r>
                      <w:r>
                        <w:t xml:space="preserve">location </w:t>
                      </w:r>
                      <w:r w:rsidR="001345FB">
                        <w:t>information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5C19CB">
        <w:rPr>
          <w:noProof/>
        </w:rPr>
        <w:object w:dxaOrig="1440" w:dyaOrig="1440" w14:anchorId="5F8BC0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9" type="#_x0000_t75" style="position:absolute;margin-left:78.6pt;margin-top:26.35pt;width:292.5pt;height:174.75pt;z-index:251662336;mso-position-horizontal-relative:text;mso-position-vertical-relative:text;mso-width-relative:page;mso-height-relative:page">
            <v:imagedata r:id="rId8" o:title=""/>
            <w10:wrap type="topAndBottom"/>
          </v:shape>
          <o:OLEObject Type="Embed" ProgID="Visio.Drawing.15" ShapeID="_x0000_s1029" DrawAspect="Content" ObjectID="_1800446844" r:id="rId9"/>
        </w:object>
      </w:r>
      <w:r w:rsidR="004736DA">
        <w:rPr>
          <w:lang w:val="en-US" w:eastAsia="zh-CN"/>
        </w:rPr>
        <w:t>The possible call flows can be as below:</w:t>
      </w:r>
    </w:p>
    <w:p w14:paraId="4FCE08CB" w14:textId="25051468" w:rsidR="001345FB" w:rsidRPr="001345FB" w:rsidRDefault="001345FB" w:rsidP="001345FB">
      <w:pPr>
        <w:shd w:val="clear" w:color="auto" w:fill="FFFFFF"/>
        <w:spacing w:before="100" w:beforeAutospacing="1" w:after="100" w:afterAutospacing="1"/>
        <w:ind w:firstLineChars="200" w:firstLine="404"/>
        <w:rPr>
          <w:spacing w:val="2"/>
          <w:lang w:eastAsia="zh-CN"/>
        </w:rPr>
      </w:pPr>
      <w:r w:rsidRPr="001345FB">
        <w:rPr>
          <w:spacing w:val="2"/>
          <w:lang w:eastAsia="zh-CN"/>
        </w:rPr>
        <w:t xml:space="preserve">1. </w:t>
      </w:r>
      <w:proofErr w:type="spellStart"/>
      <w:r w:rsidR="004736DA" w:rsidRPr="001345FB">
        <w:rPr>
          <w:spacing w:val="2"/>
          <w:lang w:eastAsia="zh-CN"/>
        </w:rPr>
        <w:t>AIoTF</w:t>
      </w:r>
      <w:proofErr w:type="spellEnd"/>
      <w:r w:rsidR="004736DA" w:rsidRPr="001345FB">
        <w:rPr>
          <w:spacing w:val="2"/>
          <w:lang w:eastAsia="zh-CN"/>
        </w:rPr>
        <w:t xml:space="preserve"> </w:t>
      </w:r>
      <w:r w:rsidRPr="001345FB">
        <w:rPr>
          <w:spacing w:val="2"/>
          <w:lang w:eastAsia="zh-CN"/>
        </w:rPr>
        <w:t>obtains the reader information via reader information exchange.</w:t>
      </w:r>
    </w:p>
    <w:p w14:paraId="0F5C158F" w14:textId="3D92B13A" w:rsidR="004736DA" w:rsidRPr="004736DA" w:rsidRDefault="001345FB" w:rsidP="001345FB">
      <w:pPr>
        <w:shd w:val="clear" w:color="auto" w:fill="FFFFFF"/>
        <w:spacing w:before="100" w:beforeAutospacing="1" w:after="100" w:afterAutospacing="1"/>
        <w:ind w:left="360"/>
        <w:rPr>
          <w:spacing w:val="2"/>
          <w:lang w:val="en-US" w:eastAsia="zh-CN"/>
        </w:rPr>
      </w:pPr>
      <w:r w:rsidRPr="001345FB">
        <w:rPr>
          <w:spacing w:val="2"/>
          <w:lang w:val="en-US" w:eastAsia="zh-CN"/>
        </w:rPr>
        <w:t xml:space="preserve">2-4. </w:t>
      </w:r>
      <w:proofErr w:type="spellStart"/>
      <w:r w:rsidRPr="001345FB">
        <w:rPr>
          <w:spacing w:val="2"/>
          <w:lang w:val="en-US" w:eastAsia="zh-CN"/>
        </w:rPr>
        <w:t>AIoTF</w:t>
      </w:r>
      <w:proofErr w:type="spellEnd"/>
      <w:r w:rsidRPr="001345FB">
        <w:rPr>
          <w:spacing w:val="2"/>
          <w:lang w:val="en-US" w:eastAsia="zh-CN"/>
        </w:rPr>
        <w:t xml:space="preserve"> </w:t>
      </w:r>
      <w:r w:rsidR="004736DA" w:rsidRPr="004736DA">
        <w:rPr>
          <w:spacing w:val="2"/>
          <w:lang w:val="en-US" w:eastAsia="zh-CN"/>
        </w:rPr>
        <w:t xml:space="preserve">selects a TRP (reader) for </w:t>
      </w:r>
      <w:proofErr w:type="spellStart"/>
      <w:r w:rsidR="004736DA" w:rsidRPr="004736DA">
        <w:rPr>
          <w:spacing w:val="2"/>
          <w:lang w:val="en-US" w:eastAsia="zh-CN"/>
        </w:rPr>
        <w:t>AIoT</w:t>
      </w:r>
      <w:proofErr w:type="spellEnd"/>
      <w:r w:rsidR="004736DA" w:rsidRPr="004736DA">
        <w:rPr>
          <w:spacing w:val="2"/>
          <w:lang w:val="en-US" w:eastAsia="zh-CN"/>
        </w:rPr>
        <w:t xml:space="preserve"> operations.</w:t>
      </w:r>
    </w:p>
    <w:p w14:paraId="5AB3C618" w14:textId="20D20F56" w:rsidR="004736DA" w:rsidRPr="001345FB" w:rsidRDefault="001345FB" w:rsidP="001345FB">
      <w:pPr>
        <w:shd w:val="clear" w:color="auto" w:fill="FFFFFF"/>
        <w:spacing w:before="100" w:beforeAutospacing="1" w:after="100" w:afterAutospacing="1"/>
        <w:ind w:left="76" w:firstLine="284"/>
        <w:rPr>
          <w:spacing w:val="2"/>
          <w:lang w:eastAsia="zh-CN"/>
        </w:rPr>
      </w:pPr>
      <w:r w:rsidRPr="001345FB">
        <w:rPr>
          <w:spacing w:val="2"/>
          <w:lang w:eastAsia="zh-CN"/>
        </w:rPr>
        <w:t xml:space="preserve">5. </w:t>
      </w:r>
      <w:r w:rsidR="004736DA" w:rsidRPr="001345FB">
        <w:rPr>
          <w:spacing w:val="2"/>
          <w:lang w:eastAsia="zh-CN"/>
        </w:rPr>
        <w:t xml:space="preserve">TRP ID is included in </w:t>
      </w:r>
      <w:proofErr w:type="spellStart"/>
      <w:r w:rsidR="004736DA" w:rsidRPr="001345FB">
        <w:rPr>
          <w:spacing w:val="2"/>
          <w:lang w:eastAsia="zh-CN"/>
        </w:rPr>
        <w:t>AIoT</w:t>
      </w:r>
      <w:proofErr w:type="spellEnd"/>
      <w:r w:rsidR="004736DA" w:rsidRPr="001345FB">
        <w:rPr>
          <w:spacing w:val="2"/>
          <w:lang w:eastAsia="zh-CN"/>
        </w:rPr>
        <w:t xml:space="preserve"> response/report messages (e.g., inventory reports).</w:t>
      </w:r>
    </w:p>
    <w:p w14:paraId="3DC37AEF" w14:textId="1EED7AB4" w:rsidR="004736DA" w:rsidRPr="004736DA" w:rsidRDefault="001345FB" w:rsidP="001345FB">
      <w:pPr>
        <w:shd w:val="clear" w:color="auto" w:fill="FFFFFF"/>
        <w:spacing w:before="100" w:beforeAutospacing="1" w:after="100" w:afterAutospacing="1"/>
        <w:ind w:left="76" w:firstLine="284"/>
        <w:rPr>
          <w:spacing w:val="2"/>
          <w:lang w:val="en-US" w:eastAsia="zh-CN"/>
        </w:rPr>
      </w:pPr>
      <w:r w:rsidRPr="001345FB">
        <w:rPr>
          <w:spacing w:val="2"/>
          <w:lang w:val="en-US" w:eastAsia="zh-CN"/>
        </w:rPr>
        <w:t xml:space="preserve">6. </w:t>
      </w:r>
      <w:proofErr w:type="spellStart"/>
      <w:r w:rsidR="004736DA" w:rsidRPr="004736DA">
        <w:rPr>
          <w:spacing w:val="2"/>
          <w:lang w:val="en-US" w:eastAsia="zh-CN"/>
        </w:rPr>
        <w:t>AIoTF</w:t>
      </w:r>
      <w:proofErr w:type="spellEnd"/>
      <w:r w:rsidR="004736DA" w:rsidRPr="004736DA">
        <w:rPr>
          <w:spacing w:val="2"/>
          <w:lang w:val="en-US" w:eastAsia="zh-CN"/>
        </w:rPr>
        <w:t xml:space="preserve"> maps TRP ID to pre-acquired location data.</w:t>
      </w:r>
    </w:p>
    <w:p w14:paraId="5F64F086" w14:textId="65DA18D1" w:rsidR="00334F5B" w:rsidRDefault="00334F5B" w:rsidP="004736DA">
      <w:pPr>
        <w:rPr>
          <w:lang w:val="en-US" w:eastAsia="zh-CN"/>
        </w:rPr>
      </w:pPr>
    </w:p>
    <w:p w14:paraId="363A6DFD" w14:textId="20A73088" w:rsidR="0007185C" w:rsidRPr="0007185C" w:rsidRDefault="0007185C" w:rsidP="00AE7B11">
      <w:pPr>
        <w:rPr>
          <w:b/>
          <w:bCs/>
          <w:lang w:val="en-US" w:eastAsia="zh-CN"/>
        </w:rPr>
      </w:pPr>
      <w:r w:rsidRPr="0007185C">
        <w:rPr>
          <w:b/>
          <w:bCs/>
          <w:lang w:val="en-US" w:eastAsia="zh-CN"/>
        </w:rPr>
        <w:t xml:space="preserve">Proposal 3, RAN3 agree to include TRP ID in the inventory response message, inventory report message and command response message. </w:t>
      </w:r>
    </w:p>
    <w:p w14:paraId="6FEE433B" w14:textId="08347D2A" w:rsidR="00AE7B11" w:rsidRDefault="00AE7B11" w:rsidP="00AE7B11">
      <w:pPr>
        <w:pStyle w:val="Heading1"/>
      </w:pPr>
      <w:r>
        <w:t>3</w:t>
      </w:r>
      <w:r w:rsidRPr="006E13D1">
        <w:tab/>
      </w:r>
      <w:r>
        <w:t>Conclusion</w:t>
      </w:r>
    </w:p>
    <w:p w14:paraId="60B2731F" w14:textId="71364BD3" w:rsidR="00A829C1" w:rsidRDefault="00072BC4" w:rsidP="00A829C1">
      <w:pPr>
        <w:rPr>
          <w:lang w:eastAsia="zh-CN"/>
        </w:rPr>
      </w:pPr>
      <w:r>
        <w:rPr>
          <w:lang w:eastAsia="zh-CN"/>
        </w:rPr>
        <w:t>Based on the above discussion, we have the following observations and proposals.</w:t>
      </w:r>
    </w:p>
    <w:p w14:paraId="017DE259" w14:textId="77777777" w:rsidR="00072BC4" w:rsidRDefault="00072BC4" w:rsidP="00072BC4">
      <w:pPr>
        <w:rPr>
          <w:b/>
        </w:rPr>
      </w:pPr>
      <w:r>
        <w:rPr>
          <w:b/>
        </w:rPr>
        <w:t xml:space="preserve">Observation 1, </w:t>
      </w:r>
      <w:r w:rsidRPr="00F568CF">
        <w:rPr>
          <w:b/>
        </w:rPr>
        <w:t xml:space="preserve">The </w:t>
      </w:r>
      <w:r>
        <w:rPr>
          <w:b/>
        </w:rPr>
        <w:t xml:space="preserve">TRP of a </w:t>
      </w:r>
      <w:r w:rsidRPr="00F568CF">
        <w:rPr>
          <w:b/>
        </w:rPr>
        <w:t>reader can be</w:t>
      </w:r>
      <w:r>
        <w:rPr>
          <w:b/>
        </w:rPr>
        <w:t xml:space="preserve"> regarded</w:t>
      </w:r>
      <w:r w:rsidRPr="00F568CF">
        <w:rPr>
          <w:b/>
        </w:rPr>
        <w:t xml:space="preserve"> a set of geographically co-located antennas supporting </w:t>
      </w:r>
      <w:proofErr w:type="spellStart"/>
      <w:r w:rsidRPr="00F568CF">
        <w:rPr>
          <w:b/>
        </w:rPr>
        <w:t>AIoT</w:t>
      </w:r>
      <w:proofErr w:type="spellEnd"/>
      <w:r w:rsidRPr="00F568CF">
        <w:rPr>
          <w:b/>
        </w:rPr>
        <w:t xml:space="preserve"> Transmission Point and/or </w:t>
      </w:r>
      <w:proofErr w:type="spellStart"/>
      <w:r w:rsidRPr="00F568CF">
        <w:rPr>
          <w:b/>
        </w:rPr>
        <w:t>AIoT</w:t>
      </w:r>
      <w:proofErr w:type="spellEnd"/>
      <w:r w:rsidRPr="00F568CF">
        <w:rPr>
          <w:b/>
        </w:rPr>
        <w:t xml:space="preserve"> </w:t>
      </w:r>
      <w:r>
        <w:rPr>
          <w:b/>
        </w:rPr>
        <w:t>R</w:t>
      </w:r>
      <w:r w:rsidRPr="00F568CF">
        <w:rPr>
          <w:b/>
        </w:rPr>
        <w:t>eception Point functionalit</w:t>
      </w:r>
      <w:r>
        <w:rPr>
          <w:b/>
        </w:rPr>
        <w:t>ies</w:t>
      </w:r>
      <w:r w:rsidRPr="00F568CF">
        <w:rPr>
          <w:b/>
        </w:rPr>
        <w:t xml:space="preserve">. </w:t>
      </w:r>
    </w:p>
    <w:p w14:paraId="21938D27" w14:textId="77777777" w:rsidR="00AE39C8" w:rsidRPr="00F568CF" w:rsidRDefault="00AE39C8" w:rsidP="00AE39C8">
      <w:pPr>
        <w:rPr>
          <w:b/>
          <w:lang w:val="en-US" w:eastAsia="zh-CN"/>
        </w:rPr>
      </w:pPr>
      <w:r>
        <w:rPr>
          <w:b/>
          <w:lang w:eastAsia="zh-CN"/>
        </w:rPr>
        <w:t xml:space="preserve">Proposal 1, </w:t>
      </w:r>
      <w:r w:rsidRPr="004736DA">
        <w:rPr>
          <w:b/>
          <w:lang w:eastAsia="zh-CN"/>
        </w:rPr>
        <w:t xml:space="preserve">Reuse TRP ID to uniquely identify </w:t>
      </w:r>
      <w:r>
        <w:rPr>
          <w:b/>
          <w:lang w:eastAsia="zh-CN"/>
        </w:rPr>
        <w:t xml:space="preserve">a </w:t>
      </w:r>
      <w:r w:rsidRPr="004736DA">
        <w:rPr>
          <w:b/>
          <w:lang w:eastAsia="zh-CN"/>
        </w:rPr>
        <w:t>reader</w:t>
      </w:r>
      <w:r>
        <w:rPr>
          <w:b/>
          <w:lang w:eastAsia="zh-CN"/>
        </w:rPr>
        <w:t xml:space="preserve"> with in a </w:t>
      </w:r>
      <w:proofErr w:type="spellStart"/>
      <w:r>
        <w:rPr>
          <w:b/>
          <w:lang w:eastAsia="zh-CN"/>
        </w:rPr>
        <w:t>gNB</w:t>
      </w:r>
      <w:proofErr w:type="spellEnd"/>
      <w:r>
        <w:rPr>
          <w:b/>
          <w:lang w:eastAsia="zh-CN"/>
        </w:rPr>
        <w:t>.</w:t>
      </w:r>
    </w:p>
    <w:p w14:paraId="16B4A6E5" w14:textId="77777777" w:rsidR="00072BC4" w:rsidRDefault="00072BC4" w:rsidP="00072BC4">
      <w:pPr>
        <w:autoSpaceDN w:val="0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>Observation 2, for both direct path or indirect path, e</w:t>
      </w:r>
      <w:r w:rsidRPr="004736DA">
        <w:rPr>
          <w:rFonts w:eastAsia="等线"/>
          <w:b/>
          <w:bCs/>
          <w:lang w:val="en-US" w:eastAsia="zh-CN"/>
        </w:rPr>
        <w:t xml:space="preserve">xplicit inclusion of </w:t>
      </w:r>
      <w:proofErr w:type="spellStart"/>
      <w:r w:rsidRPr="004736DA">
        <w:rPr>
          <w:rFonts w:eastAsia="等线"/>
          <w:b/>
          <w:bCs/>
          <w:lang w:val="en-US" w:eastAsia="zh-CN"/>
        </w:rPr>
        <w:t>gNB</w:t>
      </w:r>
      <w:proofErr w:type="spellEnd"/>
      <w:r w:rsidRPr="004736DA">
        <w:rPr>
          <w:rFonts w:eastAsia="等线"/>
          <w:b/>
          <w:bCs/>
          <w:lang w:val="en-US" w:eastAsia="zh-CN"/>
        </w:rPr>
        <w:t xml:space="preserve"> ID in operational messages (e.g., inventory reports) is redundant, as the </w:t>
      </w:r>
      <w:proofErr w:type="spellStart"/>
      <w:r w:rsidRPr="004736DA">
        <w:rPr>
          <w:rFonts w:eastAsia="等线"/>
          <w:b/>
          <w:bCs/>
          <w:lang w:val="en-US" w:eastAsia="zh-CN"/>
        </w:rPr>
        <w:t>AIoTF</w:t>
      </w:r>
      <w:proofErr w:type="spellEnd"/>
      <w:r w:rsidRPr="004736DA">
        <w:rPr>
          <w:rFonts w:eastAsia="等线"/>
          <w:b/>
          <w:bCs/>
          <w:lang w:val="en-US" w:eastAsia="zh-CN"/>
        </w:rPr>
        <w:t xml:space="preserve"> inherently identifies the </w:t>
      </w:r>
      <w:proofErr w:type="spellStart"/>
      <w:r w:rsidRPr="004736DA">
        <w:rPr>
          <w:rFonts w:eastAsia="等线"/>
          <w:b/>
          <w:bCs/>
          <w:lang w:val="en-US" w:eastAsia="zh-CN"/>
        </w:rPr>
        <w:t>gNB</w:t>
      </w:r>
      <w:proofErr w:type="spellEnd"/>
      <w:r w:rsidRPr="004736DA">
        <w:rPr>
          <w:rFonts w:eastAsia="等线"/>
          <w:b/>
          <w:bCs/>
          <w:lang w:val="en-US" w:eastAsia="zh-CN"/>
        </w:rPr>
        <w:t xml:space="preserve"> through prior procedures</w:t>
      </w:r>
      <w:r>
        <w:rPr>
          <w:rFonts w:eastAsia="等线"/>
          <w:b/>
          <w:bCs/>
          <w:lang w:val="en-US" w:eastAsia="zh-CN"/>
        </w:rPr>
        <w:t>.</w:t>
      </w:r>
    </w:p>
    <w:p w14:paraId="2B734D46" w14:textId="77777777" w:rsidR="00072BC4" w:rsidRPr="00E2594A" w:rsidRDefault="00072BC4" w:rsidP="00072BC4">
      <w:pPr>
        <w:autoSpaceDN w:val="0"/>
        <w:rPr>
          <w:rFonts w:eastAsia="等线"/>
          <w:b/>
          <w:bCs/>
          <w:lang w:val="en-US" w:eastAsia="zh-CN"/>
        </w:rPr>
      </w:pPr>
      <w:r w:rsidRPr="00E2594A">
        <w:rPr>
          <w:rFonts w:eastAsia="等线"/>
          <w:b/>
          <w:bCs/>
          <w:lang w:val="en-US" w:eastAsia="zh-CN"/>
        </w:rPr>
        <w:t xml:space="preserve">Proposal </w:t>
      </w:r>
      <w:r>
        <w:rPr>
          <w:rFonts w:eastAsia="等线"/>
          <w:b/>
          <w:bCs/>
          <w:lang w:val="en-US" w:eastAsia="zh-CN"/>
        </w:rPr>
        <w:t>2</w:t>
      </w:r>
      <w:r w:rsidRPr="00E2594A">
        <w:rPr>
          <w:rFonts w:eastAsia="等线"/>
          <w:b/>
          <w:bCs/>
          <w:lang w:val="en-US" w:eastAsia="zh-CN"/>
        </w:rPr>
        <w:t xml:space="preserve">, there’s no need to introduce </w:t>
      </w:r>
      <w:r>
        <w:rPr>
          <w:rFonts w:eastAsia="等线"/>
          <w:b/>
          <w:bCs/>
          <w:lang w:val="en-US" w:eastAsia="zh-CN"/>
        </w:rPr>
        <w:t>e</w:t>
      </w:r>
      <w:r w:rsidRPr="00334F5B">
        <w:rPr>
          <w:rFonts w:eastAsia="等线"/>
          <w:b/>
          <w:bCs/>
          <w:lang w:val="en-US" w:eastAsia="zh-CN"/>
        </w:rPr>
        <w:t xml:space="preserve">xplicit </w:t>
      </w:r>
      <w:proofErr w:type="spellStart"/>
      <w:r w:rsidRPr="00E2594A">
        <w:rPr>
          <w:rFonts w:eastAsia="等线"/>
          <w:b/>
          <w:bCs/>
          <w:lang w:val="en-US" w:eastAsia="zh-CN"/>
        </w:rPr>
        <w:t>gNB</w:t>
      </w:r>
      <w:proofErr w:type="spellEnd"/>
      <w:r w:rsidRPr="00E2594A">
        <w:rPr>
          <w:rFonts w:eastAsia="等线"/>
          <w:b/>
          <w:bCs/>
          <w:lang w:val="en-US" w:eastAsia="zh-CN"/>
        </w:rPr>
        <w:t xml:space="preserve"> ID in the inventory report or command response message</w:t>
      </w:r>
      <w:r>
        <w:rPr>
          <w:rFonts w:eastAsia="等线"/>
          <w:b/>
          <w:bCs/>
          <w:lang w:val="en-US" w:eastAsia="zh-CN"/>
        </w:rPr>
        <w:t>.</w:t>
      </w:r>
    </w:p>
    <w:p w14:paraId="0390AADE" w14:textId="08057C34" w:rsidR="00A829C1" w:rsidRDefault="00072BC4" w:rsidP="00A829C1">
      <w:pPr>
        <w:rPr>
          <w:lang w:eastAsia="zh-CN"/>
        </w:rPr>
      </w:pPr>
      <w:r w:rsidRPr="0007185C">
        <w:rPr>
          <w:b/>
          <w:bCs/>
          <w:lang w:val="en-US" w:eastAsia="zh-CN"/>
        </w:rPr>
        <w:t>Proposal 3, RAN3 agree to include TRP ID in the inventory response message, inventory report message and command response message.</w:t>
      </w:r>
    </w:p>
    <w:p w14:paraId="29D88BD2" w14:textId="312405C2" w:rsidR="00A829C1" w:rsidRDefault="00A829C1" w:rsidP="00A829C1">
      <w:pPr>
        <w:pStyle w:val="Heading1"/>
      </w:pPr>
      <w:r>
        <w:t>4</w:t>
      </w:r>
      <w:r w:rsidRPr="006E13D1">
        <w:tab/>
      </w:r>
      <w:r>
        <w:t>Reference</w:t>
      </w:r>
    </w:p>
    <w:p w14:paraId="3EB78345" w14:textId="2133C7D5" w:rsidR="00A829C1" w:rsidRDefault="00A829C1" w:rsidP="00A829C1"/>
    <w:p w14:paraId="5A860115" w14:textId="56F6FEC5" w:rsidR="00A829C1" w:rsidRDefault="00A829C1" w:rsidP="00A829C1">
      <w:r>
        <w:t xml:space="preserve">[1] </w:t>
      </w:r>
      <w:r w:rsidRPr="00A829C1">
        <w:t>TR 38.769: Study on Ambient IoT Solutions.</w:t>
      </w:r>
    </w:p>
    <w:p w14:paraId="5C98A494" w14:textId="10D34B40" w:rsidR="004736DA" w:rsidRPr="004736DA" w:rsidRDefault="004736DA" w:rsidP="004736DA">
      <w:pPr>
        <w:pStyle w:val="Heading1"/>
      </w:pPr>
      <w:r>
        <w:lastRenderedPageBreak/>
        <w:t>5</w:t>
      </w:r>
      <w:r w:rsidRPr="006E13D1">
        <w:tab/>
      </w:r>
      <w:r>
        <w:t>Annex discussion reference from TR 38.769</w:t>
      </w:r>
    </w:p>
    <w:p w14:paraId="3144891D" w14:textId="77777777" w:rsidR="004736DA" w:rsidRPr="00AE7B11" w:rsidRDefault="004736DA" w:rsidP="004736D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eastAsia="等线"/>
          <w:sz w:val="32"/>
          <w:lang w:eastAsia="en-GB"/>
        </w:rPr>
      </w:pPr>
      <w:r w:rsidRPr="00AE7B11">
        <w:rPr>
          <w:rFonts w:eastAsia="等线"/>
          <w:sz w:val="32"/>
          <w:lang w:eastAsia="en-GB"/>
        </w:rPr>
        <w:t>6.9</w:t>
      </w:r>
      <w:r w:rsidRPr="00AE7B11">
        <w:rPr>
          <w:rFonts w:eastAsia="等线"/>
          <w:sz w:val="32"/>
          <w:lang w:eastAsia="en-GB"/>
        </w:rPr>
        <w:tab/>
        <w:t>Locating ambient IoT devices</w:t>
      </w:r>
    </w:p>
    <w:p w14:paraId="2D4CE94A" w14:textId="77777777" w:rsidR="004736DA" w:rsidRPr="00AE7B11" w:rsidRDefault="004736DA" w:rsidP="004736D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eastAsia="等线"/>
          <w:sz w:val="28"/>
          <w:lang w:eastAsia="en-GB"/>
        </w:rPr>
      </w:pPr>
      <w:bookmarkStart w:id="2" w:name="_Toc184196494"/>
      <w:r w:rsidRPr="00AE7B11">
        <w:rPr>
          <w:rFonts w:eastAsia="等线"/>
          <w:sz w:val="28"/>
          <w:lang w:eastAsia="en-GB"/>
        </w:rPr>
        <w:t>6.9.1</w:t>
      </w:r>
      <w:r w:rsidRPr="00AE7B11">
        <w:rPr>
          <w:rFonts w:eastAsia="等线"/>
          <w:sz w:val="28"/>
          <w:lang w:eastAsia="en-GB"/>
        </w:rPr>
        <w:tab/>
        <w:t>General</w:t>
      </w:r>
      <w:bookmarkEnd w:id="2"/>
    </w:p>
    <w:p w14:paraId="7A9E87DB" w14:textId="77777777" w:rsidR="004736DA" w:rsidRPr="00AE7B11" w:rsidRDefault="004736DA" w:rsidP="004736DA">
      <w:pPr>
        <w:autoSpaceDN w:val="0"/>
        <w:rPr>
          <w:rFonts w:eastAsia="Yu Mincho"/>
          <w:color w:val="FF0000"/>
          <w:lang w:eastAsia="zh-CN"/>
        </w:rPr>
      </w:pPr>
      <w:r w:rsidRPr="00AE7B11">
        <w:rPr>
          <w:rFonts w:eastAsia="Yu Mincho"/>
          <w:lang w:eastAsia="zh-CN"/>
        </w:rPr>
        <w:t>A-IoT device location information may be used for the following purposes:</w:t>
      </w:r>
    </w:p>
    <w:p w14:paraId="2ECEE3CE" w14:textId="77777777" w:rsidR="004736DA" w:rsidRPr="00AE7B11" w:rsidRDefault="004736DA" w:rsidP="004736DA">
      <w:pPr>
        <w:autoSpaceDN w:val="0"/>
        <w:ind w:left="568" w:hanging="284"/>
        <w:rPr>
          <w:rFonts w:eastAsia="Yu Mincho"/>
        </w:rPr>
      </w:pPr>
      <w:r w:rsidRPr="00AE7B11">
        <w:rPr>
          <w:rFonts w:eastAsia="Yu Mincho"/>
        </w:rPr>
        <w:t xml:space="preserve">(a) improving the A-IoT operation itself, e.g., by </w:t>
      </w:r>
      <w:r w:rsidRPr="00AE7B11">
        <w:rPr>
          <w:rFonts w:eastAsia="Yu Mincho"/>
          <w:lang w:eastAsia="zh-CN"/>
        </w:rPr>
        <w:t xml:space="preserve">A-IoT CN </w:t>
      </w:r>
      <w:r w:rsidRPr="00AE7B11">
        <w:rPr>
          <w:rFonts w:eastAsia="Yu Mincho"/>
        </w:rPr>
        <w:t>sending a Command to one or more readers (e.g., the last reader(s)) associated to the device rather than sending it blindly.</w:t>
      </w:r>
    </w:p>
    <w:p w14:paraId="52062A6E" w14:textId="77777777" w:rsidR="004736DA" w:rsidRPr="00AE7B11" w:rsidRDefault="004736DA" w:rsidP="004736DA">
      <w:pPr>
        <w:autoSpaceDN w:val="0"/>
        <w:ind w:left="568" w:hanging="284"/>
        <w:rPr>
          <w:rFonts w:eastAsia="Yu Mincho"/>
          <w:lang w:eastAsia="zh-CN"/>
        </w:rPr>
      </w:pPr>
      <w:r w:rsidRPr="00AE7B11">
        <w:rPr>
          <w:rFonts w:eastAsia="Yu Mincho"/>
        </w:rPr>
        <w:t>(b) providing location information to the consumer of the A-IoT service.</w:t>
      </w:r>
      <w:r w:rsidRPr="00AE7B11">
        <w:rPr>
          <w:rFonts w:eastAsia="Yu Mincho"/>
          <w:lang w:eastAsia="zh-CN"/>
        </w:rPr>
        <w:t xml:space="preserve"> </w:t>
      </w:r>
    </w:p>
    <w:p w14:paraId="51969A92" w14:textId="77777777" w:rsidR="004736DA" w:rsidRPr="00AE7B11" w:rsidRDefault="004736DA" w:rsidP="004736DA">
      <w:pPr>
        <w:autoSpaceDN w:val="0"/>
        <w:rPr>
          <w:rFonts w:eastAsia="等线"/>
        </w:rPr>
      </w:pPr>
      <w:r w:rsidRPr="00AE7B11">
        <w:rPr>
          <w:rFonts w:eastAsia="Yu Mincho"/>
        </w:rPr>
        <w:t xml:space="preserve">Locating an Ambient IoT device at </w:t>
      </w:r>
      <w:bookmarkStart w:id="3" w:name="_Hlk181085645"/>
      <w:r w:rsidRPr="00AE7B11">
        <w:rPr>
          <w:rFonts w:eastAsia="Yu Mincho"/>
        </w:rPr>
        <w:t>"reader ID granularity</w:t>
      </w:r>
      <w:bookmarkEnd w:id="3"/>
      <w:r w:rsidRPr="00AE7B11">
        <w:rPr>
          <w:rFonts w:eastAsia="Yu Mincho"/>
        </w:rPr>
        <w:t>" is useful for both purposes</w:t>
      </w:r>
      <w:r w:rsidRPr="00AE7B11">
        <w:rPr>
          <w:rFonts w:eastAsia="等线"/>
        </w:rPr>
        <w:t xml:space="preserve"> and is to be supported. </w:t>
      </w:r>
    </w:p>
    <w:p w14:paraId="19B4C05D" w14:textId="77777777" w:rsidR="004736DA" w:rsidRPr="00AE7B11" w:rsidRDefault="004736DA" w:rsidP="004736DA">
      <w:pPr>
        <w:keepLines/>
        <w:autoSpaceDN w:val="0"/>
        <w:ind w:left="1135" w:hanging="851"/>
        <w:rPr>
          <w:rFonts w:eastAsia="Yu Mincho"/>
        </w:rPr>
      </w:pPr>
      <w:r w:rsidRPr="00AE7B11">
        <w:rPr>
          <w:rFonts w:eastAsia="等线"/>
        </w:rPr>
        <w:t>NOTE:</w:t>
      </w:r>
      <w:r w:rsidRPr="00AE7B11">
        <w:rPr>
          <w:rFonts w:eastAsia="Yu Mincho"/>
        </w:rPr>
        <w:t xml:space="preserve"> </w:t>
      </w:r>
      <w:r w:rsidRPr="00AE7B11">
        <w:rPr>
          <w:rFonts w:eastAsia="等线"/>
        </w:rPr>
        <w:t>"reader ID granularity"</w:t>
      </w:r>
      <w:r w:rsidRPr="00AE7B11">
        <w:rPr>
          <w:rFonts w:eastAsia="Yu Mincho"/>
        </w:rPr>
        <w:t xml:space="preserve"> is likely not sufficient for purpose (b) and may be refined in the future. </w:t>
      </w:r>
    </w:p>
    <w:p w14:paraId="464463C9" w14:textId="77777777" w:rsidR="004736DA" w:rsidRPr="00AE7B11" w:rsidRDefault="004736DA" w:rsidP="004736D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eastAsia="等线"/>
          <w:sz w:val="28"/>
          <w:lang w:eastAsia="en-GB"/>
        </w:rPr>
      </w:pPr>
      <w:bookmarkStart w:id="4" w:name="_Toc184196495"/>
      <w:r w:rsidRPr="00AE7B11">
        <w:rPr>
          <w:rFonts w:eastAsia="等线"/>
          <w:sz w:val="28"/>
          <w:lang w:eastAsia="en-GB"/>
        </w:rPr>
        <w:t>6.9.2</w:t>
      </w:r>
      <w:r w:rsidRPr="00AE7B11">
        <w:rPr>
          <w:rFonts w:eastAsia="等线"/>
          <w:sz w:val="28"/>
          <w:lang w:eastAsia="en-GB"/>
        </w:rPr>
        <w:tab/>
        <w:t>Topology 1</w:t>
      </w:r>
      <w:bookmarkEnd w:id="4"/>
    </w:p>
    <w:p w14:paraId="48B4F21B" w14:textId="77777777" w:rsidR="004736DA" w:rsidRPr="00AE7B11" w:rsidRDefault="004736DA" w:rsidP="004736DA">
      <w:pPr>
        <w:autoSpaceDN w:val="0"/>
        <w:rPr>
          <w:rFonts w:eastAsia="等线"/>
          <w:lang w:eastAsia="zh-CN"/>
        </w:rPr>
      </w:pPr>
      <w:r w:rsidRPr="00AE7B11">
        <w:rPr>
          <w:rFonts w:eastAsia="等线"/>
          <w:lang w:eastAsia="zh-CN"/>
        </w:rPr>
        <w:t xml:space="preserve">For support of A-IoT device location, the A-IoT RAN node may report the A-IoT RAN node ID to the A-IoT CN in the Inventory Report or Command Response messages. </w:t>
      </w:r>
    </w:p>
    <w:p w14:paraId="60B8D8B6" w14:textId="77777777" w:rsidR="004736DA" w:rsidRPr="00AE7B11" w:rsidRDefault="004736DA" w:rsidP="004736DA">
      <w:pPr>
        <w:autoSpaceDN w:val="0"/>
        <w:rPr>
          <w:rFonts w:eastAsia="等线"/>
          <w:lang w:eastAsia="zh-CN"/>
        </w:rPr>
      </w:pPr>
      <w:r w:rsidRPr="00AE7B11">
        <w:rPr>
          <w:rFonts w:eastAsia="等线"/>
          <w:lang w:eastAsia="zh-CN"/>
        </w:rPr>
        <w:t xml:space="preserve">The A-IoT RAN node may additionally report a Reader ID to the A-IoT CN in the Inventory Report and/or the Command Response messages, which corresponds to the reader to which the A-IoT device responded. </w:t>
      </w:r>
    </w:p>
    <w:p w14:paraId="2E5EB554" w14:textId="77777777" w:rsidR="004736DA" w:rsidRPr="00AE7B11" w:rsidRDefault="004736DA" w:rsidP="004736DA">
      <w:pPr>
        <w:keepLines/>
        <w:autoSpaceDN w:val="0"/>
        <w:ind w:left="1135" w:hanging="851"/>
        <w:rPr>
          <w:rFonts w:eastAsia="等线"/>
        </w:rPr>
      </w:pPr>
      <w:r w:rsidRPr="00AE7B11">
        <w:rPr>
          <w:rFonts w:eastAsia="等线"/>
        </w:rPr>
        <w:t>NOTE 1: Whether multiple Reader ID(s) can be included by the A-IoT RAN node in the Inventory Report/Command Response message needs further discussion.</w:t>
      </w:r>
    </w:p>
    <w:p w14:paraId="025F30FC" w14:textId="77777777" w:rsidR="004736DA" w:rsidRPr="00AE7B11" w:rsidRDefault="004736DA" w:rsidP="004736DA">
      <w:pPr>
        <w:keepLines/>
        <w:autoSpaceDN w:val="0"/>
        <w:ind w:left="1135" w:hanging="851"/>
        <w:rPr>
          <w:rFonts w:eastAsia="等线"/>
        </w:rPr>
      </w:pPr>
      <w:r w:rsidRPr="00AE7B11">
        <w:rPr>
          <w:rFonts w:eastAsia="等线"/>
        </w:rPr>
        <w:t xml:space="preserve">NOTE 2: Definition and format of the A-IoT RAN node ID and Reader ID needs further discussion. </w:t>
      </w:r>
    </w:p>
    <w:p w14:paraId="6F5DA6BB" w14:textId="6C876ADF" w:rsidR="004736DA" w:rsidRPr="00A829C1" w:rsidRDefault="004736DA" w:rsidP="004736DA">
      <w:r w:rsidRPr="00AE7B11">
        <w:rPr>
          <w:rFonts w:eastAsia="等线"/>
        </w:rPr>
        <w:t>NOTE 3: Whether and how to have awareness of Reader location in A-IoT CN needs further discussion.</w:t>
      </w:r>
    </w:p>
    <w:sectPr w:rsidR="004736DA" w:rsidRPr="00A829C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0AA51" w14:textId="77777777" w:rsidR="005C19CB" w:rsidRDefault="005C19CB">
      <w:r>
        <w:separator/>
      </w:r>
    </w:p>
  </w:endnote>
  <w:endnote w:type="continuationSeparator" w:id="0">
    <w:p w14:paraId="4F78BA45" w14:textId="77777777" w:rsidR="005C19CB" w:rsidRDefault="005C19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17968A" w14:textId="77777777" w:rsidR="005C19CB" w:rsidRDefault="005C19CB">
      <w:r>
        <w:separator/>
      </w:r>
    </w:p>
  </w:footnote>
  <w:footnote w:type="continuationSeparator" w:id="0">
    <w:p w14:paraId="029F164F" w14:textId="77777777" w:rsidR="005C19CB" w:rsidRDefault="005C19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2" w15:restartNumberingAfterBreak="0">
    <w:nsid w:val="0675586A"/>
    <w:multiLevelType w:val="multilevel"/>
    <w:tmpl w:val="0675586A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B9669F"/>
    <w:multiLevelType w:val="hybridMultilevel"/>
    <w:tmpl w:val="D428C474"/>
    <w:lvl w:ilvl="0" w:tplc="E9AAE780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C1B48"/>
    <w:multiLevelType w:val="hybridMultilevel"/>
    <w:tmpl w:val="B10A4754"/>
    <w:lvl w:ilvl="0" w:tplc="CCA8F438">
      <w:start w:val="1"/>
      <w:numFmt w:val="decimal"/>
      <w:lvlText w:val="[%1]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7592C34"/>
    <w:multiLevelType w:val="multilevel"/>
    <w:tmpl w:val="27592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6F0D60"/>
    <w:multiLevelType w:val="hybridMultilevel"/>
    <w:tmpl w:val="FE9AFB3A"/>
    <w:lvl w:ilvl="0" w:tplc="FFFFFFFF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0CA0177"/>
    <w:multiLevelType w:val="hybridMultilevel"/>
    <w:tmpl w:val="8EC0090C"/>
    <w:lvl w:ilvl="0" w:tplc="0046D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FC40BD"/>
    <w:multiLevelType w:val="multilevel"/>
    <w:tmpl w:val="31FC40BD"/>
    <w:styleLink w:val="3GPPListofBullets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1" w15:restartNumberingAfterBreak="0">
    <w:nsid w:val="488A179C"/>
    <w:multiLevelType w:val="multilevel"/>
    <w:tmpl w:val="488A1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8A30F4"/>
    <w:multiLevelType w:val="hybridMultilevel"/>
    <w:tmpl w:val="97C4E416"/>
    <w:lvl w:ilvl="0" w:tplc="BA2E1BF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B994B6F"/>
    <w:multiLevelType w:val="multilevel"/>
    <w:tmpl w:val="2CB22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DBE7C6D"/>
    <w:multiLevelType w:val="hybridMultilevel"/>
    <w:tmpl w:val="0122AF54"/>
    <w:lvl w:ilvl="0" w:tplc="1CA2C396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EE1876"/>
    <w:multiLevelType w:val="multilevel"/>
    <w:tmpl w:val="EAAE9C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宋体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FD372F6"/>
    <w:multiLevelType w:val="hybridMultilevel"/>
    <w:tmpl w:val="20642732"/>
    <w:lvl w:ilvl="0" w:tplc="604A6F94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C95E2A"/>
    <w:multiLevelType w:val="hybridMultilevel"/>
    <w:tmpl w:val="E0E8C454"/>
    <w:lvl w:ilvl="0" w:tplc="1472D35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9E6514A"/>
    <w:multiLevelType w:val="multilevel"/>
    <w:tmpl w:val="79E6514A"/>
    <w:lvl w:ilvl="0">
      <w:start w:val="202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0F5928"/>
    <w:multiLevelType w:val="multilevel"/>
    <w:tmpl w:val="7E0F5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402366"/>
    <w:multiLevelType w:val="multilevel"/>
    <w:tmpl w:val="7E402366"/>
    <w:lvl w:ilvl="0">
      <w:start w:val="1"/>
      <w:numFmt w:val="bullet"/>
      <w:lvlText w:val="-"/>
      <w:lvlJc w:val="left"/>
      <w:pPr>
        <w:tabs>
          <w:tab w:val="left" w:pos="0"/>
        </w:tabs>
        <w:ind w:left="567" w:hanging="283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3"/>
  </w:num>
  <w:num w:numId="4">
    <w:abstractNumId w:val="11"/>
  </w:num>
  <w:num w:numId="5">
    <w:abstractNumId w:val="6"/>
  </w:num>
  <w:num w:numId="6">
    <w:abstractNumId w:val="1"/>
  </w:num>
  <w:num w:numId="7">
    <w:abstractNumId w:val="5"/>
  </w:num>
  <w:num w:numId="8">
    <w:abstractNumId w:val="8"/>
  </w:num>
  <w:num w:numId="9">
    <w:abstractNumId w:val="23"/>
  </w:num>
  <w:num w:numId="10">
    <w:abstractNumId w:val="22"/>
  </w:num>
  <w:num w:numId="11">
    <w:abstractNumId w:val="24"/>
  </w:num>
  <w:num w:numId="12">
    <w:abstractNumId w:val="24"/>
  </w:num>
  <w:num w:numId="13">
    <w:abstractNumId w:val="21"/>
  </w:num>
  <w:num w:numId="14">
    <w:abstractNumId w:val="19"/>
  </w:num>
  <w:num w:numId="15">
    <w:abstractNumId w:val="18"/>
  </w:num>
  <w:num w:numId="16">
    <w:abstractNumId w:val="14"/>
  </w:num>
  <w:num w:numId="17">
    <w:abstractNumId w:val="17"/>
  </w:num>
  <w:num w:numId="18">
    <w:abstractNumId w:val="12"/>
  </w:num>
  <w:num w:numId="19">
    <w:abstractNumId w:val="10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4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  <w:num w:numId="25">
    <w:abstractNumId w:val="16"/>
  </w:num>
  <w:num w:numId="26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ACE"/>
    <w:rsid w:val="000024AE"/>
    <w:rsid w:val="00004E3D"/>
    <w:rsid w:val="000054C7"/>
    <w:rsid w:val="00021025"/>
    <w:rsid w:val="00023447"/>
    <w:rsid w:val="000277C6"/>
    <w:rsid w:val="00027B47"/>
    <w:rsid w:val="00027D1F"/>
    <w:rsid w:val="0003263B"/>
    <w:rsid w:val="00033397"/>
    <w:rsid w:val="000342C7"/>
    <w:rsid w:val="00040095"/>
    <w:rsid w:val="00040F2E"/>
    <w:rsid w:val="000432BE"/>
    <w:rsid w:val="00044BAF"/>
    <w:rsid w:val="00045D5B"/>
    <w:rsid w:val="00046597"/>
    <w:rsid w:val="00050C8D"/>
    <w:rsid w:val="0005563E"/>
    <w:rsid w:val="0006134F"/>
    <w:rsid w:val="00061D3E"/>
    <w:rsid w:val="00062DFE"/>
    <w:rsid w:val="0007020B"/>
    <w:rsid w:val="0007185C"/>
    <w:rsid w:val="00072BC4"/>
    <w:rsid w:val="00077009"/>
    <w:rsid w:val="00080512"/>
    <w:rsid w:val="00081E95"/>
    <w:rsid w:val="00082450"/>
    <w:rsid w:val="00083D7A"/>
    <w:rsid w:val="00083F0D"/>
    <w:rsid w:val="000904E9"/>
    <w:rsid w:val="00096CCA"/>
    <w:rsid w:val="000971F0"/>
    <w:rsid w:val="000A0D66"/>
    <w:rsid w:val="000A1743"/>
    <w:rsid w:val="000A7363"/>
    <w:rsid w:val="000B5D5A"/>
    <w:rsid w:val="000B7BCF"/>
    <w:rsid w:val="000C1506"/>
    <w:rsid w:val="000C556D"/>
    <w:rsid w:val="000D376D"/>
    <w:rsid w:val="000D3772"/>
    <w:rsid w:val="000D58AB"/>
    <w:rsid w:val="000E383B"/>
    <w:rsid w:val="000F0435"/>
    <w:rsid w:val="000F1DB2"/>
    <w:rsid w:val="000F28D7"/>
    <w:rsid w:val="000F48F6"/>
    <w:rsid w:val="000F4985"/>
    <w:rsid w:val="000F693F"/>
    <w:rsid w:val="001033A8"/>
    <w:rsid w:val="00104879"/>
    <w:rsid w:val="00104AD1"/>
    <w:rsid w:val="00106654"/>
    <w:rsid w:val="001070BE"/>
    <w:rsid w:val="001075B7"/>
    <w:rsid w:val="00107B92"/>
    <w:rsid w:val="00123D11"/>
    <w:rsid w:val="001263C2"/>
    <w:rsid w:val="001265F8"/>
    <w:rsid w:val="0013262A"/>
    <w:rsid w:val="001345FB"/>
    <w:rsid w:val="00134E21"/>
    <w:rsid w:val="001370F2"/>
    <w:rsid w:val="0013761B"/>
    <w:rsid w:val="00140579"/>
    <w:rsid w:val="00142A3A"/>
    <w:rsid w:val="00146793"/>
    <w:rsid w:val="001475FB"/>
    <w:rsid w:val="00151DEC"/>
    <w:rsid w:val="001547D9"/>
    <w:rsid w:val="001549DD"/>
    <w:rsid w:val="00155FF2"/>
    <w:rsid w:val="0015741D"/>
    <w:rsid w:val="001601AE"/>
    <w:rsid w:val="00170977"/>
    <w:rsid w:val="00173B65"/>
    <w:rsid w:val="001744AC"/>
    <w:rsid w:val="0017527C"/>
    <w:rsid w:val="00190CAC"/>
    <w:rsid w:val="001923EC"/>
    <w:rsid w:val="00194CD0"/>
    <w:rsid w:val="0019788D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E7798"/>
    <w:rsid w:val="001F168B"/>
    <w:rsid w:val="001F68D6"/>
    <w:rsid w:val="001F70B7"/>
    <w:rsid w:val="0020434B"/>
    <w:rsid w:val="00207DBB"/>
    <w:rsid w:val="002134B8"/>
    <w:rsid w:val="00225F6D"/>
    <w:rsid w:val="0022606D"/>
    <w:rsid w:val="002305DD"/>
    <w:rsid w:val="00235BBD"/>
    <w:rsid w:val="00236010"/>
    <w:rsid w:val="0023688B"/>
    <w:rsid w:val="0024281D"/>
    <w:rsid w:val="00243BC7"/>
    <w:rsid w:val="00245B92"/>
    <w:rsid w:val="00250D89"/>
    <w:rsid w:val="002546FB"/>
    <w:rsid w:val="0025725C"/>
    <w:rsid w:val="00261ACD"/>
    <w:rsid w:val="002623FC"/>
    <w:rsid w:val="00262858"/>
    <w:rsid w:val="002637D7"/>
    <w:rsid w:val="00263960"/>
    <w:rsid w:val="00267FC2"/>
    <w:rsid w:val="00270B56"/>
    <w:rsid w:val="002747EC"/>
    <w:rsid w:val="002855BF"/>
    <w:rsid w:val="002868BC"/>
    <w:rsid w:val="00294C07"/>
    <w:rsid w:val="002953B2"/>
    <w:rsid w:val="00295576"/>
    <w:rsid w:val="00297AEC"/>
    <w:rsid w:val="002A0CFD"/>
    <w:rsid w:val="002B4906"/>
    <w:rsid w:val="002B548A"/>
    <w:rsid w:val="002C5274"/>
    <w:rsid w:val="002C5D18"/>
    <w:rsid w:val="002C7036"/>
    <w:rsid w:val="002D17D9"/>
    <w:rsid w:val="002D39CC"/>
    <w:rsid w:val="002D50F9"/>
    <w:rsid w:val="002E0333"/>
    <w:rsid w:val="002E1692"/>
    <w:rsid w:val="002E1AC9"/>
    <w:rsid w:val="002E3486"/>
    <w:rsid w:val="002E6B6C"/>
    <w:rsid w:val="002F0D22"/>
    <w:rsid w:val="002F5942"/>
    <w:rsid w:val="002F77EB"/>
    <w:rsid w:val="003016CA"/>
    <w:rsid w:val="00304BF1"/>
    <w:rsid w:val="003051E1"/>
    <w:rsid w:val="00307249"/>
    <w:rsid w:val="00307733"/>
    <w:rsid w:val="00312076"/>
    <w:rsid w:val="0031275F"/>
    <w:rsid w:val="00316684"/>
    <w:rsid w:val="003172DC"/>
    <w:rsid w:val="00321D4B"/>
    <w:rsid w:val="003238E8"/>
    <w:rsid w:val="00326069"/>
    <w:rsid w:val="00334F5B"/>
    <w:rsid w:val="003405D1"/>
    <w:rsid w:val="00342065"/>
    <w:rsid w:val="003454FC"/>
    <w:rsid w:val="0034752C"/>
    <w:rsid w:val="00347702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76E7E"/>
    <w:rsid w:val="00380949"/>
    <w:rsid w:val="003809B6"/>
    <w:rsid w:val="00381DC6"/>
    <w:rsid w:val="00384326"/>
    <w:rsid w:val="00385F81"/>
    <w:rsid w:val="00386801"/>
    <w:rsid w:val="00391136"/>
    <w:rsid w:val="00395231"/>
    <w:rsid w:val="00396836"/>
    <w:rsid w:val="003A08E9"/>
    <w:rsid w:val="003A1733"/>
    <w:rsid w:val="003A1B90"/>
    <w:rsid w:val="003B3FB3"/>
    <w:rsid w:val="003B5FD6"/>
    <w:rsid w:val="003B61E3"/>
    <w:rsid w:val="003C3FBC"/>
    <w:rsid w:val="003C41D2"/>
    <w:rsid w:val="003C4E37"/>
    <w:rsid w:val="003D5754"/>
    <w:rsid w:val="003E1194"/>
    <w:rsid w:val="003E16BE"/>
    <w:rsid w:val="003E23BB"/>
    <w:rsid w:val="003E7223"/>
    <w:rsid w:val="003F0EA3"/>
    <w:rsid w:val="00401855"/>
    <w:rsid w:val="00404075"/>
    <w:rsid w:val="00406760"/>
    <w:rsid w:val="00416698"/>
    <w:rsid w:val="004213E4"/>
    <w:rsid w:val="004242C7"/>
    <w:rsid w:val="00427002"/>
    <w:rsid w:val="00430096"/>
    <w:rsid w:val="00431A24"/>
    <w:rsid w:val="00434CA5"/>
    <w:rsid w:val="00435562"/>
    <w:rsid w:val="00435D2E"/>
    <w:rsid w:val="00445C4B"/>
    <w:rsid w:val="004550F1"/>
    <w:rsid w:val="00455983"/>
    <w:rsid w:val="00462679"/>
    <w:rsid w:val="00464695"/>
    <w:rsid w:val="004656DF"/>
    <w:rsid w:val="00466BAB"/>
    <w:rsid w:val="00467E60"/>
    <w:rsid w:val="0047092A"/>
    <w:rsid w:val="00472C9A"/>
    <w:rsid w:val="004736DA"/>
    <w:rsid w:val="00475B3F"/>
    <w:rsid w:val="0048072A"/>
    <w:rsid w:val="00483A73"/>
    <w:rsid w:val="00491FB4"/>
    <w:rsid w:val="004969C2"/>
    <w:rsid w:val="004A0AA2"/>
    <w:rsid w:val="004A72DB"/>
    <w:rsid w:val="004C21E3"/>
    <w:rsid w:val="004C280C"/>
    <w:rsid w:val="004C53DC"/>
    <w:rsid w:val="004C5539"/>
    <w:rsid w:val="004D2F29"/>
    <w:rsid w:val="004D3324"/>
    <w:rsid w:val="004D3530"/>
    <w:rsid w:val="004D3578"/>
    <w:rsid w:val="004D380D"/>
    <w:rsid w:val="004D3F58"/>
    <w:rsid w:val="004D5E47"/>
    <w:rsid w:val="004D7A79"/>
    <w:rsid w:val="004E0173"/>
    <w:rsid w:val="004E139F"/>
    <w:rsid w:val="004E213A"/>
    <w:rsid w:val="004E21FC"/>
    <w:rsid w:val="004E4018"/>
    <w:rsid w:val="004E6C01"/>
    <w:rsid w:val="004F2460"/>
    <w:rsid w:val="004F493F"/>
    <w:rsid w:val="00503171"/>
    <w:rsid w:val="0050524C"/>
    <w:rsid w:val="00505367"/>
    <w:rsid w:val="00510A7B"/>
    <w:rsid w:val="0051142E"/>
    <w:rsid w:val="005153FE"/>
    <w:rsid w:val="005240A4"/>
    <w:rsid w:val="005300E9"/>
    <w:rsid w:val="00530426"/>
    <w:rsid w:val="0053170F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52076"/>
    <w:rsid w:val="00552D49"/>
    <w:rsid w:val="0055393E"/>
    <w:rsid w:val="00554621"/>
    <w:rsid w:val="00557E1D"/>
    <w:rsid w:val="005626DD"/>
    <w:rsid w:val="00562FDC"/>
    <w:rsid w:val="00565087"/>
    <w:rsid w:val="0056573F"/>
    <w:rsid w:val="00565BE9"/>
    <w:rsid w:val="0057115D"/>
    <w:rsid w:val="00571CE2"/>
    <w:rsid w:val="0057478E"/>
    <w:rsid w:val="0057579F"/>
    <w:rsid w:val="0058390A"/>
    <w:rsid w:val="00587958"/>
    <w:rsid w:val="0059207C"/>
    <w:rsid w:val="005A05B8"/>
    <w:rsid w:val="005A20C5"/>
    <w:rsid w:val="005A2CFE"/>
    <w:rsid w:val="005A2F33"/>
    <w:rsid w:val="005A4971"/>
    <w:rsid w:val="005B082F"/>
    <w:rsid w:val="005B1232"/>
    <w:rsid w:val="005B2EEF"/>
    <w:rsid w:val="005C19CB"/>
    <w:rsid w:val="005C335B"/>
    <w:rsid w:val="005C7301"/>
    <w:rsid w:val="005D0F3B"/>
    <w:rsid w:val="005D1438"/>
    <w:rsid w:val="005D1B08"/>
    <w:rsid w:val="005D4274"/>
    <w:rsid w:val="005D554A"/>
    <w:rsid w:val="005D5A45"/>
    <w:rsid w:val="005E3C56"/>
    <w:rsid w:val="005E5C4A"/>
    <w:rsid w:val="005F1BD4"/>
    <w:rsid w:val="005F5CE8"/>
    <w:rsid w:val="0060193F"/>
    <w:rsid w:val="00605E3E"/>
    <w:rsid w:val="006062FF"/>
    <w:rsid w:val="00606DA9"/>
    <w:rsid w:val="00611566"/>
    <w:rsid w:val="00611D47"/>
    <w:rsid w:val="00616F9D"/>
    <w:rsid w:val="00620198"/>
    <w:rsid w:val="006327AD"/>
    <w:rsid w:val="0063512B"/>
    <w:rsid w:val="00636DA6"/>
    <w:rsid w:val="006400B0"/>
    <w:rsid w:val="00645F3F"/>
    <w:rsid w:val="0065042D"/>
    <w:rsid w:val="006515B8"/>
    <w:rsid w:val="006538D4"/>
    <w:rsid w:val="006542E1"/>
    <w:rsid w:val="006553A7"/>
    <w:rsid w:val="00656E1E"/>
    <w:rsid w:val="006604E4"/>
    <w:rsid w:val="00670F86"/>
    <w:rsid w:val="00673EBA"/>
    <w:rsid w:val="00676565"/>
    <w:rsid w:val="0067782C"/>
    <w:rsid w:val="00694CEB"/>
    <w:rsid w:val="00697E26"/>
    <w:rsid w:val="006A3625"/>
    <w:rsid w:val="006A3B6F"/>
    <w:rsid w:val="006A53E4"/>
    <w:rsid w:val="006B130F"/>
    <w:rsid w:val="006B36A5"/>
    <w:rsid w:val="006B3E5D"/>
    <w:rsid w:val="006B62CA"/>
    <w:rsid w:val="006B75FF"/>
    <w:rsid w:val="006C03CE"/>
    <w:rsid w:val="006C4235"/>
    <w:rsid w:val="006C54B5"/>
    <w:rsid w:val="006D0703"/>
    <w:rsid w:val="006D1E24"/>
    <w:rsid w:val="006D5175"/>
    <w:rsid w:val="006E046B"/>
    <w:rsid w:val="006E126F"/>
    <w:rsid w:val="006E2255"/>
    <w:rsid w:val="006F5BD6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24120"/>
    <w:rsid w:val="00725595"/>
    <w:rsid w:val="007262B5"/>
    <w:rsid w:val="007304F5"/>
    <w:rsid w:val="00731F81"/>
    <w:rsid w:val="00732335"/>
    <w:rsid w:val="007329D2"/>
    <w:rsid w:val="00734A5B"/>
    <w:rsid w:val="0073501D"/>
    <w:rsid w:val="00737DBB"/>
    <w:rsid w:val="00737EE3"/>
    <w:rsid w:val="00741EC5"/>
    <w:rsid w:val="00743525"/>
    <w:rsid w:val="00744C7C"/>
    <w:rsid w:val="00744E76"/>
    <w:rsid w:val="0074724B"/>
    <w:rsid w:val="007476DB"/>
    <w:rsid w:val="007528F5"/>
    <w:rsid w:val="00755770"/>
    <w:rsid w:val="0075648E"/>
    <w:rsid w:val="00756B13"/>
    <w:rsid w:val="007574C2"/>
    <w:rsid w:val="00757D40"/>
    <w:rsid w:val="00761841"/>
    <w:rsid w:val="00763232"/>
    <w:rsid w:val="00765C68"/>
    <w:rsid w:val="00766526"/>
    <w:rsid w:val="007676D1"/>
    <w:rsid w:val="00767CDA"/>
    <w:rsid w:val="0077054F"/>
    <w:rsid w:val="00773B93"/>
    <w:rsid w:val="00773C76"/>
    <w:rsid w:val="00774151"/>
    <w:rsid w:val="00774846"/>
    <w:rsid w:val="00776271"/>
    <w:rsid w:val="00776AC6"/>
    <w:rsid w:val="00781F0F"/>
    <w:rsid w:val="007835DD"/>
    <w:rsid w:val="0078727C"/>
    <w:rsid w:val="00797225"/>
    <w:rsid w:val="00797D4B"/>
    <w:rsid w:val="007A0BB5"/>
    <w:rsid w:val="007C041A"/>
    <w:rsid w:val="007C095F"/>
    <w:rsid w:val="007C36EF"/>
    <w:rsid w:val="007C4F4C"/>
    <w:rsid w:val="007D0864"/>
    <w:rsid w:val="007D15B5"/>
    <w:rsid w:val="007D5902"/>
    <w:rsid w:val="007E1F12"/>
    <w:rsid w:val="007E4746"/>
    <w:rsid w:val="007E4C30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6520"/>
    <w:rsid w:val="00812341"/>
    <w:rsid w:val="00814F36"/>
    <w:rsid w:val="00816577"/>
    <w:rsid w:val="008223CA"/>
    <w:rsid w:val="00822EA1"/>
    <w:rsid w:val="00824769"/>
    <w:rsid w:val="008278B3"/>
    <w:rsid w:val="00830106"/>
    <w:rsid w:val="00831E75"/>
    <w:rsid w:val="00832B83"/>
    <w:rsid w:val="00833259"/>
    <w:rsid w:val="00833BE0"/>
    <w:rsid w:val="00833DF7"/>
    <w:rsid w:val="00835512"/>
    <w:rsid w:val="00835A6C"/>
    <w:rsid w:val="00840916"/>
    <w:rsid w:val="008415DA"/>
    <w:rsid w:val="00843623"/>
    <w:rsid w:val="00847671"/>
    <w:rsid w:val="00853EDD"/>
    <w:rsid w:val="00855058"/>
    <w:rsid w:val="00856D09"/>
    <w:rsid w:val="008604EE"/>
    <w:rsid w:val="00860C30"/>
    <w:rsid w:val="0086349C"/>
    <w:rsid w:val="00865B05"/>
    <w:rsid w:val="00865CE0"/>
    <w:rsid w:val="00867112"/>
    <w:rsid w:val="00870A4C"/>
    <w:rsid w:val="0087401D"/>
    <w:rsid w:val="008768CA"/>
    <w:rsid w:val="00880559"/>
    <w:rsid w:val="008909C0"/>
    <w:rsid w:val="00891256"/>
    <w:rsid w:val="00894A17"/>
    <w:rsid w:val="00895EFD"/>
    <w:rsid w:val="008975A9"/>
    <w:rsid w:val="008A4A6A"/>
    <w:rsid w:val="008A727E"/>
    <w:rsid w:val="008A79DE"/>
    <w:rsid w:val="008B0FF3"/>
    <w:rsid w:val="008B6DCD"/>
    <w:rsid w:val="008B73EE"/>
    <w:rsid w:val="008C13C6"/>
    <w:rsid w:val="008C26EA"/>
    <w:rsid w:val="008C2835"/>
    <w:rsid w:val="008C3DBC"/>
    <w:rsid w:val="008C490B"/>
    <w:rsid w:val="008C62FA"/>
    <w:rsid w:val="008D46B2"/>
    <w:rsid w:val="008E00B9"/>
    <w:rsid w:val="008E00C5"/>
    <w:rsid w:val="008E0F31"/>
    <w:rsid w:val="008E14F4"/>
    <w:rsid w:val="008E248A"/>
    <w:rsid w:val="008E2EAA"/>
    <w:rsid w:val="008E7B27"/>
    <w:rsid w:val="008F0032"/>
    <w:rsid w:val="008F27C2"/>
    <w:rsid w:val="008F4654"/>
    <w:rsid w:val="0090271F"/>
    <w:rsid w:val="00902DA8"/>
    <w:rsid w:val="00903D8C"/>
    <w:rsid w:val="00904D26"/>
    <w:rsid w:val="0091194D"/>
    <w:rsid w:val="00912D95"/>
    <w:rsid w:val="009149D8"/>
    <w:rsid w:val="00917051"/>
    <w:rsid w:val="00925466"/>
    <w:rsid w:val="00930437"/>
    <w:rsid w:val="009321BB"/>
    <w:rsid w:val="00933EAD"/>
    <w:rsid w:val="00942EC2"/>
    <w:rsid w:val="00945543"/>
    <w:rsid w:val="00952C37"/>
    <w:rsid w:val="00952D8F"/>
    <w:rsid w:val="00954BCB"/>
    <w:rsid w:val="00956F67"/>
    <w:rsid w:val="00957457"/>
    <w:rsid w:val="00957812"/>
    <w:rsid w:val="00960A0E"/>
    <w:rsid w:val="00961B32"/>
    <w:rsid w:val="00964561"/>
    <w:rsid w:val="00971218"/>
    <w:rsid w:val="00971683"/>
    <w:rsid w:val="00972374"/>
    <w:rsid w:val="00972FD7"/>
    <w:rsid w:val="009739E9"/>
    <w:rsid w:val="00974BB0"/>
    <w:rsid w:val="009766F7"/>
    <w:rsid w:val="009768D0"/>
    <w:rsid w:val="00977D04"/>
    <w:rsid w:val="0099493D"/>
    <w:rsid w:val="009949AC"/>
    <w:rsid w:val="0099791D"/>
    <w:rsid w:val="00997D5B"/>
    <w:rsid w:val="009A1EBF"/>
    <w:rsid w:val="009A4EE0"/>
    <w:rsid w:val="009A6E4F"/>
    <w:rsid w:val="009A7742"/>
    <w:rsid w:val="009B36EB"/>
    <w:rsid w:val="009B4F59"/>
    <w:rsid w:val="009B6186"/>
    <w:rsid w:val="009B7A59"/>
    <w:rsid w:val="009C1314"/>
    <w:rsid w:val="009C399C"/>
    <w:rsid w:val="009C3C20"/>
    <w:rsid w:val="009C4D5C"/>
    <w:rsid w:val="009C5263"/>
    <w:rsid w:val="009D0A28"/>
    <w:rsid w:val="009D20A0"/>
    <w:rsid w:val="009D265F"/>
    <w:rsid w:val="009D2751"/>
    <w:rsid w:val="009D404C"/>
    <w:rsid w:val="009D5824"/>
    <w:rsid w:val="009D59F0"/>
    <w:rsid w:val="009D7D75"/>
    <w:rsid w:val="009E0069"/>
    <w:rsid w:val="009E0B2E"/>
    <w:rsid w:val="009E17E2"/>
    <w:rsid w:val="009E5B97"/>
    <w:rsid w:val="009F0198"/>
    <w:rsid w:val="009F3B54"/>
    <w:rsid w:val="009F5E33"/>
    <w:rsid w:val="009F75AB"/>
    <w:rsid w:val="009F7E6E"/>
    <w:rsid w:val="00A10F02"/>
    <w:rsid w:val="00A12228"/>
    <w:rsid w:val="00A158B4"/>
    <w:rsid w:val="00A1719A"/>
    <w:rsid w:val="00A2199E"/>
    <w:rsid w:val="00A222D2"/>
    <w:rsid w:val="00A23939"/>
    <w:rsid w:val="00A262C3"/>
    <w:rsid w:val="00A32E45"/>
    <w:rsid w:val="00A35FAF"/>
    <w:rsid w:val="00A4177D"/>
    <w:rsid w:val="00A4298B"/>
    <w:rsid w:val="00A51490"/>
    <w:rsid w:val="00A51948"/>
    <w:rsid w:val="00A53724"/>
    <w:rsid w:val="00A55D93"/>
    <w:rsid w:val="00A56A94"/>
    <w:rsid w:val="00A56D31"/>
    <w:rsid w:val="00A61260"/>
    <w:rsid w:val="00A61FEF"/>
    <w:rsid w:val="00A62267"/>
    <w:rsid w:val="00A64C87"/>
    <w:rsid w:val="00A65931"/>
    <w:rsid w:val="00A71735"/>
    <w:rsid w:val="00A8006F"/>
    <w:rsid w:val="00A80B02"/>
    <w:rsid w:val="00A82346"/>
    <w:rsid w:val="00A829C1"/>
    <w:rsid w:val="00A8330E"/>
    <w:rsid w:val="00A8361A"/>
    <w:rsid w:val="00A8499F"/>
    <w:rsid w:val="00A84E18"/>
    <w:rsid w:val="00A85714"/>
    <w:rsid w:val="00A85DF5"/>
    <w:rsid w:val="00A93693"/>
    <w:rsid w:val="00A9671C"/>
    <w:rsid w:val="00AA1C04"/>
    <w:rsid w:val="00AA3362"/>
    <w:rsid w:val="00AA56FD"/>
    <w:rsid w:val="00AA634D"/>
    <w:rsid w:val="00AB10D6"/>
    <w:rsid w:val="00AB6AAB"/>
    <w:rsid w:val="00AC06CD"/>
    <w:rsid w:val="00AD15E7"/>
    <w:rsid w:val="00AD2DD3"/>
    <w:rsid w:val="00AD4755"/>
    <w:rsid w:val="00AD4BCF"/>
    <w:rsid w:val="00AD50CD"/>
    <w:rsid w:val="00AD6518"/>
    <w:rsid w:val="00AD6688"/>
    <w:rsid w:val="00AE045A"/>
    <w:rsid w:val="00AE39C8"/>
    <w:rsid w:val="00AE725C"/>
    <w:rsid w:val="00AE7B11"/>
    <w:rsid w:val="00AE7FEC"/>
    <w:rsid w:val="00AF0F6D"/>
    <w:rsid w:val="00AF2BD9"/>
    <w:rsid w:val="00AF3779"/>
    <w:rsid w:val="00AF4A8E"/>
    <w:rsid w:val="00AF4C5F"/>
    <w:rsid w:val="00AF78D5"/>
    <w:rsid w:val="00B03810"/>
    <w:rsid w:val="00B065EB"/>
    <w:rsid w:val="00B1063A"/>
    <w:rsid w:val="00B13F72"/>
    <w:rsid w:val="00B15449"/>
    <w:rsid w:val="00B22642"/>
    <w:rsid w:val="00B2369B"/>
    <w:rsid w:val="00B26B3F"/>
    <w:rsid w:val="00B33ED9"/>
    <w:rsid w:val="00B34083"/>
    <w:rsid w:val="00B4119B"/>
    <w:rsid w:val="00B41851"/>
    <w:rsid w:val="00B41F92"/>
    <w:rsid w:val="00B42422"/>
    <w:rsid w:val="00B458C0"/>
    <w:rsid w:val="00B47A08"/>
    <w:rsid w:val="00B503D9"/>
    <w:rsid w:val="00B5735B"/>
    <w:rsid w:val="00B64258"/>
    <w:rsid w:val="00B6745D"/>
    <w:rsid w:val="00B72816"/>
    <w:rsid w:val="00B73C17"/>
    <w:rsid w:val="00B7625F"/>
    <w:rsid w:val="00B774AE"/>
    <w:rsid w:val="00B8569C"/>
    <w:rsid w:val="00B936A4"/>
    <w:rsid w:val="00B95035"/>
    <w:rsid w:val="00B9515E"/>
    <w:rsid w:val="00B967DC"/>
    <w:rsid w:val="00B9775D"/>
    <w:rsid w:val="00B9781E"/>
    <w:rsid w:val="00BA10CA"/>
    <w:rsid w:val="00BA15B0"/>
    <w:rsid w:val="00BA3850"/>
    <w:rsid w:val="00BA3B72"/>
    <w:rsid w:val="00BA6755"/>
    <w:rsid w:val="00BA7BA8"/>
    <w:rsid w:val="00BB1857"/>
    <w:rsid w:val="00BB188A"/>
    <w:rsid w:val="00BB5499"/>
    <w:rsid w:val="00BB59FF"/>
    <w:rsid w:val="00BB64A3"/>
    <w:rsid w:val="00BC17FE"/>
    <w:rsid w:val="00BC4E0C"/>
    <w:rsid w:val="00BC5FEE"/>
    <w:rsid w:val="00BC73D3"/>
    <w:rsid w:val="00BD5F05"/>
    <w:rsid w:val="00BE06C0"/>
    <w:rsid w:val="00BE6617"/>
    <w:rsid w:val="00BE77CE"/>
    <w:rsid w:val="00BE7F3D"/>
    <w:rsid w:val="00BF10A4"/>
    <w:rsid w:val="00BF288E"/>
    <w:rsid w:val="00BF2C4D"/>
    <w:rsid w:val="00BF5DDA"/>
    <w:rsid w:val="00BF79F1"/>
    <w:rsid w:val="00C0120E"/>
    <w:rsid w:val="00C03035"/>
    <w:rsid w:val="00C07243"/>
    <w:rsid w:val="00C156AF"/>
    <w:rsid w:val="00C2540D"/>
    <w:rsid w:val="00C275BC"/>
    <w:rsid w:val="00C33079"/>
    <w:rsid w:val="00C35E33"/>
    <w:rsid w:val="00C365F1"/>
    <w:rsid w:val="00C37C9E"/>
    <w:rsid w:val="00C43B31"/>
    <w:rsid w:val="00C4631C"/>
    <w:rsid w:val="00C50536"/>
    <w:rsid w:val="00C545DF"/>
    <w:rsid w:val="00C548C8"/>
    <w:rsid w:val="00C55EB7"/>
    <w:rsid w:val="00C805B8"/>
    <w:rsid w:val="00C83885"/>
    <w:rsid w:val="00C85FFB"/>
    <w:rsid w:val="00C866E9"/>
    <w:rsid w:val="00C908BC"/>
    <w:rsid w:val="00C93190"/>
    <w:rsid w:val="00C979A9"/>
    <w:rsid w:val="00CA276C"/>
    <w:rsid w:val="00CA3D0C"/>
    <w:rsid w:val="00CB3C00"/>
    <w:rsid w:val="00CB6651"/>
    <w:rsid w:val="00CB6887"/>
    <w:rsid w:val="00CB79C6"/>
    <w:rsid w:val="00CC1D11"/>
    <w:rsid w:val="00CC1F8B"/>
    <w:rsid w:val="00CC2782"/>
    <w:rsid w:val="00CC2FEB"/>
    <w:rsid w:val="00CC64B4"/>
    <w:rsid w:val="00CC7E5D"/>
    <w:rsid w:val="00CD09EE"/>
    <w:rsid w:val="00CD41C2"/>
    <w:rsid w:val="00CD4C7B"/>
    <w:rsid w:val="00CD6529"/>
    <w:rsid w:val="00CE209B"/>
    <w:rsid w:val="00CE58B6"/>
    <w:rsid w:val="00CE72F9"/>
    <w:rsid w:val="00CF000E"/>
    <w:rsid w:val="00CF4F18"/>
    <w:rsid w:val="00CF4F3D"/>
    <w:rsid w:val="00CF56F9"/>
    <w:rsid w:val="00D0362F"/>
    <w:rsid w:val="00D052B0"/>
    <w:rsid w:val="00D05628"/>
    <w:rsid w:val="00D05745"/>
    <w:rsid w:val="00D072EA"/>
    <w:rsid w:val="00D122B9"/>
    <w:rsid w:val="00D13AC8"/>
    <w:rsid w:val="00D16505"/>
    <w:rsid w:val="00D22038"/>
    <w:rsid w:val="00D23014"/>
    <w:rsid w:val="00D27D05"/>
    <w:rsid w:val="00D31E29"/>
    <w:rsid w:val="00D34A99"/>
    <w:rsid w:val="00D34F04"/>
    <w:rsid w:val="00D37B14"/>
    <w:rsid w:val="00D42780"/>
    <w:rsid w:val="00D435B1"/>
    <w:rsid w:val="00D43697"/>
    <w:rsid w:val="00D45717"/>
    <w:rsid w:val="00D45D1F"/>
    <w:rsid w:val="00D470EA"/>
    <w:rsid w:val="00D51187"/>
    <w:rsid w:val="00D563CF"/>
    <w:rsid w:val="00D61459"/>
    <w:rsid w:val="00D6498C"/>
    <w:rsid w:val="00D66E3A"/>
    <w:rsid w:val="00D738D6"/>
    <w:rsid w:val="00D73D5E"/>
    <w:rsid w:val="00D764AE"/>
    <w:rsid w:val="00D80795"/>
    <w:rsid w:val="00D80BE8"/>
    <w:rsid w:val="00D82770"/>
    <w:rsid w:val="00D83EF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6F28"/>
    <w:rsid w:val="00DC1445"/>
    <w:rsid w:val="00DC29DA"/>
    <w:rsid w:val="00DC309B"/>
    <w:rsid w:val="00DC4DA2"/>
    <w:rsid w:val="00DC5B59"/>
    <w:rsid w:val="00DD2FDC"/>
    <w:rsid w:val="00DD4AB9"/>
    <w:rsid w:val="00DE0E83"/>
    <w:rsid w:val="00DE1406"/>
    <w:rsid w:val="00DE4FCC"/>
    <w:rsid w:val="00E0084C"/>
    <w:rsid w:val="00E041C5"/>
    <w:rsid w:val="00E07838"/>
    <w:rsid w:val="00E137EB"/>
    <w:rsid w:val="00E2594A"/>
    <w:rsid w:val="00E27B9F"/>
    <w:rsid w:val="00E305A4"/>
    <w:rsid w:val="00E31284"/>
    <w:rsid w:val="00E340BC"/>
    <w:rsid w:val="00E37501"/>
    <w:rsid w:val="00E408E3"/>
    <w:rsid w:val="00E477A3"/>
    <w:rsid w:val="00E51135"/>
    <w:rsid w:val="00E51F8B"/>
    <w:rsid w:val="00E52E91"/>
    <w:rsid w:val="00E54C32"/>
    <w:rsid w:val="00E56448"/>
    <w:rsid w:val="00E62835"/>
    <w:rsid w:val="00E67147"/>
    <w:rsid w:val="00E70688"/>
    <w:rsid w:val="00E72EAB"/>
    <w:rsid w:val="00E77645"/>
    <w:rsid w:val="00E826F3"/>
    <w:rsid w:val="00E850C1"/>
    <w:rsid w:val="00E852FF"/>
    <w:rsid w:val="00E90ABE"/>
    <w:rsid w:val="00E93CA6"/>
    <w:rsid w:val="00EA0DB9"/>
    <w:rsid w:val="00EA17A5"/>
    <w:rsid w:val="00EA1D56"/>
    <w:rsid w:val="00EA22F8"/>
    <w:rsid w:val="00EB065D"/>
    <w:rsid w:val="00EB4E38"/>
    <w:rsid w:val="00EB5ADE"/>
    <w:rsid w:val="00EC125A"/>
    <w:rsid w:val="00EC20E5"/>
    <w:rsid w:val="00EC4A25"/>
    <w:rsid w:val="00EC7411"/>
    <w:rsid w:val="00ED0443"/>
    <w:rsid w:val="00ED06A6"/>
    <w:rsid w:val="00ED0D91"/>
    <w:rsid w:val="00ED1751"/>
    <w:rsid w:val="00ED3653"/>
    <w:rsid w:val="00ED5AA2"/>
    <w:rsid w:val="00ED7F72"/>
    <w:rsid w:val="00EE022B"/>
    <w:rsid w:val="00EE0A1E"/>
    <w:rsid w:val="00EE34A4"/>
    <w:rsid w:val="00EE4490"/>
    <w:rsid w:val="00EE7872"/>
    <w:rsid w:val="00EF2DFA"/>
    <w:rsid w:val="00F01BC8"/>
    <w:rsid w:val="00F025A2"/>
    <w:rsid w:val="00F02F9D"/>
    <w:rsid w:val="00F059D5"/>
    <w:rsid w:val="00F0718F"/>
    <w:rsid w:val="00F10EA3"/>
    <w:rsid w:val="00F125B8"/>
    <w:rsid w:val="00F15260"/>
    <w:rsid w:val="00F15931"/>
    <w:rsid w:val="00F2026E"/>
    <w:rsid w:val="00F21221"/>
    <w:rsid w:val="00F2210A"/>
    <w:rsid w:val="00F2572B"/>
    <w:rsid w:val="00F33F9F"/>
    <w:rsid w:val="00F35C58"/>
    <w:rsid w:val="00F37743"/>
    <w:rsid w:val="00F40CD3"/>
    <w:rsid w:val="00F463B5"/>
    <w:rsid w:val="00F503B7"/>
    <w:rsid w:val="00F50C7A"/>
    <w:rsid w:val="00F51625"/>
    <w:rsid w:val="00F54114"/>
    <w:rsid w:val="00F54A3D"/>
    <w:rsid w:val="00F569B1"/>
    <w:rsid w:val="00F57589"/>
    <w:rsid w:val="00F57CB2"/>
    <w:rsid w:val="00F6530C"/>
    <w:rsid w:val="00F653B8"/>
    <w:rsid w:val="00F71331"/>
    <w:rsid w:val="00F7148E"/>
    <w:rsid w:val="00F76F8F"/>
    <w:rsid w:val="00F90887"/>
    <w:rsid w:val="00FA1266"/>
    <w:rsid w:val="00FA189A"/>
    <w:rsid w:val="00FA28FD"/>
    <w:rsid w:val="00FA2AEF"/>
    <w:rsid w:val="00FA37A3"/>
    <w:rsid w:val="00FA5EEC"/>
    <w:rsid w:val="00FB0324"/>
    <w:rsid w:val="00FB2BEA"/>
    <w:rsid w:val="00FB3946"/>
    <w:rsid w:val="00FB47D3"/>
    <w:rsid w:val="00FB4F4F"/>
    <w:rsid w:val="00FC1192"/>
    <w:rsid w:val="00FC1F50"/>
    <w:rsid w:val="00FC2074"/>
    <w:rsid w:val="00FC4E4D"/>
    <w:rsid w:val="00FC53BF"/>
    <w:rsid w:val="00FC6713"/>
    <w:rsid w:val="00FE2BEB"/>
    <w:rsid w:val="00FF0023"/>
    <w:rsid w:val="00FF0D57"/>
    <w:rsid w:val="00FF1248"/>
    <w:rsid w:val="00FF4BAA"/>
    <w:rsid w:val="00FF75A6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30CC9"/>
  <w15:chartTrackingRefBased/>
  <w15:docId w15:val="{24D4DF4B-35D3-4C8F-A6DC-B2F97BAB9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Normal (Web)" w:uiPriority="99" w:qFormat="1"/>
    <w:lsdException w:name="HTML Code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7036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</w:style>
  <w:style w:type="paragraph" w:styleId="Header">
    <w:name w:val="header"/>
    <w:aliases w:val="header odd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qFormat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5D0F3B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aliases w:val="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Normal"/>
    <w:link w:val="ListParagraphChar"/>
    <w:uiPriority w:val="34"/>
    <w:qFormat/>
    <w:rsid w:val="004E6C0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R4_bullets Char,列表段落1 Char,—ño’i—Ž Char,¥¡¡¡¡ì¬º¥¹¥È¶ÎÂä Char,ÁÐ³ö¶ÎÂä Char,¥ê¥¹¥È¶ÎÂä Char,列表段落11 Char"/>
    <w:link w:val="ListParagraph"/>
    <w:uiPriority w:val="34"/>
    <w:qFormat/>
    <w:rsid w:val="004E6C0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EF2DFA"/>
    <w:rPr>
      <w:lang w:val="en-GB" w:eastAsia="en-US"/>
    </w:rPr>
  </w:style>
  <w:style w:type="character" w:customStyle="1" w:styleId="NOChar1">
    <w:name w:val="NO Char1"/>
    <w:link w:val="NO"/>
    <w:qFormat/>
    <w:rsid w:val="00EF2DFA"/>
    <w:rPr>
      <w:lang w:val="en-GB" w:eastAsia="en-US"/>
    </w:rPr>
  </w:style>
  <w:style w:type="character" w:customStyle="1" w:styleId="B2Char">
    <w:name w:val="B2 Char"/>
    <w:link w:val="B2"/>
    <w:qFormat/>
    <w:rsid w:val="00A61FEF"/>
    <w:rPr>
      <w:lang w:val="en-GB" w:eastAsia="en-US"/>
    </w:rPr>
  </w:style>
  <w:style w:type="character" w:customStyle="1" w:styleId="B1Zchn">
    <w:name w:val="B1 Zchn"/>
    <w:qFormat/>
    <w:rsid w:val="00406760"/>
    <w:rPr>
      <w:rFonts w:eastAsia="Times New Roman"/>
    </w:rPr>
  </w:style>
  <w:style w:type="character" w:customStyle="1" w:styleId="TALCar">
    <w:name w:val="TAL Car"/>
    <w:link w:val="TAL"/>
    <w:qFormat/>
    <w:rsid w:val="00385F81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locked/>
    <w:rsid w:val="00021025"/>
    <w:rPr>
      <w:rFonts w:eastAsia="Times New Roman"/>
    </w:rPr>
  </w:style>
  <w:style w:type="paragraph" w:styleId="NormalWeb">
    <w:name w:val="Normal (Web)"/>
    <w:basedOn w:val="Normal"/>
    <w:uiPriority w:val="99"/>
    <w:unhideWhenUsed/>
    <w:qFormat/>
    <w:rsid w:val="00155FF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maintext">
    <w:name w:val="main text"/>
    <w:basedOn w:val="Normal"/>
    <w:link w:val="maintextChar"/>
    <w:qFormat/>
    <w:rsid w:val="007E1F12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7E1F12"/>
    <w:rPr>
      <w:rFonts w:eastAsia="Malgun Gothic" w:cs="Batang"/>
      <w:lang w:val="en-GB" w:eastAsia="ko-KR"/>
    </w:rPr>
  </w:style>
  <w:style w:type="paragraph" w:styleId="Caption">
    <w:name w:val="caption"/>
    <w:basedOn w:val="Normal"/>
    <w:next w:val="Normal"/>
    <w:uiPriority w:val="35"/>
    <w:unhideWhenUsed/>
    <w:qFormat/>
    <w:rsid w:val="0080086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">
    <w:name w:val="缺省文本"/>
    <w:basedOn w:val="Normal"/>
    <w:rsid w:val="00045D5B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sid w:val="00F35C5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35C58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rsid w:val="00F35C58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sid w:val="00027D1F"/>
    <w:rPr>
      <w:rFonts w:ascii="Arial" w:eastAsia="MS Mincho" w:hAnsi="Arial"/>
      <w:lang w:val="en-GB" w:eastAsia="en-US"/>
    </w:rPr>
  </w:style>
  <w:style w:type="table" w:styleId="TableGrid">
    <w:name w:val="Table Grid"/>
    <w:basedOn w:val="TableNormal"/>
    <w:qFormat/>
    <w:rsid w:val="00151DEC"/>
    <w:rPr>
      <w:rFonts w:ascii="Cambria" w:hAnsi="Cambr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DD2FDC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DD2F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D2FDC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sid w:val="006D5175"/>
    <w:rPr>
      <w:rFonts w:eastAsia="Times New Roman"/>
      <w:lang w:val="en-GB" w:eastAsia="en-GB"/>
    </w:rPr>
  </w:style>
  <w:style w:type="paragraph" w:styleId="BalloonText">
    <w:name w:val="Balloon Text"/>
    <w:basedOn w:val="Normal"/>
    <w:link w:val="BalloonTextChar"/>
    <w:semiHidden/>
    <w:unhideWhenUsed/>
    <w:qFormat/>
    <w:rsid w:val="001B0A88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qFormat/>
    <w:rsid w:val="001B0A88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Normal"/>
    <w:qFormat/>
    <w:rsid w:val="001B0A88"/>
    <w:pPr>
      <w:jc w:val="center"/>
    </w:pPr>
    <w:rPr>
      <w:rFonts w:eastAsia="等线"/>
      <w:color w:val="FF0000"/>
    </w:rPr>
  </w:style>
  <w:style w:type="character" w:customStyle="1" w:styleId="TAHCar">
    <w:name w:val="TAH Car"/>
    <w:qFormat/>
    <w:rsid w:val="000F28D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95231"/>
    <w:rPr>
      <w:color w:val="FF0000"/>
      <w:lang w:val="en-GB" w:eastAsia="en-US"/>
    </w:rPr>
  </w:style>
  <w:style w:type="character" w:customStyle="1" w:styleId="B1Char1">
    <w:name w:val="B1 Char1"/>
    <w:qFormat/>
    <w:rsid w:val="00395231"/>
    <w:rPr>
      <w:rFonts w:eastAsia="Times New Roman"/>
    </w:rPr>
  </w:style>
  <w:style w:type="paragraph" w:customStyle="1" w:styleId="2">
    <w:name w:val="标题2"/>
    <w:basedOn w:val="Normal"/>
    <w:rsid w:val="008E7B27"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TALLeft02cm">
    <w:name w:val="TAL + Left: 0.2 cm"/>
    <w:basedOn w:val="TAL"/>
    <w:qFormat/>
    <w:rsid w:val="00774151"/>
    <w:pPr>
      <w:ind w:left="113"/>
    </w:pPr>
    <w:rPr>
      <w:rFonts w:eastAsia="Times New Roman"/>
      <w:bCs/>
      <w:noProof/>
    </w:rPr>
  </w:style>
  <w:style w:type="paragraph" w:customStyle="1" w:styleId="Normal4">
    <w:name w:val="Normal4"/>
    <w:rsid w:val="00EE7872"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styleId="Revision">
    <w:name w:val="Revision"/>
    <w:hidden/>
    <w:uiPriority w:val="99"/>
    <w:semiHidden/>
    <w:rsid w:val="003C41D2"/>
    <w:rPr>
      <w:lang w:val="en-GB" w:eastAsia="en-US"/>
    </w:rPr>
  </w:style>
  <w:style w:type="character" w:styleId="CommentReference">
    <w:name w:val="annotation reference"/>
    <w:basedOn w:val="DefaultParagraphFont"/>
    <w:qFormat/>
    <w:rsid w:val="003C41D2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C41D2"/>
  </w:style>
  <w:style w:type="character" w:customStyle="1" w:styleId="CommentTextChar">
    <w:name w:val="Comment Text Char"/>
    <w:basedOn w:val="DefaultParagraphFont"/>
    <w:link w:val="CommentText"/>
    <w:qFormat/>
    <w:rsid w:val="003C41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C41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3C41D2"/>
    <w:rPr>
      <w:b/>
      <w:bCs/>
      <w:lang w:val="en-GB" w:eastAsia="en-US"/>
    </w:rPr>
  </w:style>
  <w:style w:type="paragraph" w:styleId="List3">
    <w:name w:val="List 3"/>
    <w:basedOn w:val="List2"/>
    <w:qFormat/>
    <w:rsid w:val="00870A4C"/>
    <w:pPr>
      <w:ind w:left="1135"/>
    </w:pPr>
  </w:style>
  <w:style w:type="paragraph" w:styleId="List2">
    <w:name w:val="List 2"/>
    <w:basedOn w:val="List"/>
    <w:qFormat/>
    <w:rsid w:val="00870A4C"/>
    <w:pPr>
      <w:ind w:left="851"/>
    </w:pPr>
  </w:style>
  <w:style w:type="paragraph" w:styleId="List">
    <w:name w:val="List"/>
    <w:basedOn w:val="Normal"/>
    <w:qFormat/>
    <w:rsid w:val="00870A4C"/>
    <w:pPr>
      <w:ind w:left="568" w:hanging="284"/>
    </w:pPr>
    <w:rPr>
      <w:rFonts w:eastAsiaTheme="minorEastAsia"/>
    </w:rPr>
  </w:style>
  <w:style w:type="paragraph" w:styleId="ListNumber2">
    <w:name w:val="List Number 2"/>
    <w:basedOn w:val="ListNumber"/>
    <w:qFormat/>
    <w:rsid w:val="00870A4C"/>
    <w:pPr>
      <w:ind w:left="851"/>
    </w:pPr>
  </w:style>
  <w:style w:type="paragraph" w:styleId="ListNumber">
    <w:name w:val="List Number"/>
    <w:basedOn w:val="List"/>
    <w:qFormat/>
    <w:rsid w:val="00870A4C"/>
  </w:style>
  <w:style w:type="paragraph" w:styleId="ListBullet4">
    <w:name w:val="List Bullet 4"/>
    <w:basedOn w:val="ListBullet3"/>
    <w:qFormat/>
    <w:rsid w:val="00870A4C"/>
    <w:pPr>
      <w:ind w:left="1418"/>
    </w:pPr>
  </w:style>
  <w:style w:type="paragraph" w:styleId="ListBullet3">
    <w:name w:val="List Bullet 3"/>
    <w:basedOn w:val="ListBullet2"/>
    <w:qFormat/>
    <w:rsid w:val="00870A4C"/>
    <w:pPr>
      <w:ind w:left="1135"/>
    </w:pPr>
  </w:style>
  <w:style w:type="paragraph" w:styleId="ListBullet2">
    <w:name w:val="List Bullet 2"/>
    <w:basedOn w:val="ListBullet"/>
    <w:qFormat/>
    <w:rsid w:val="00870A4C"/>
    <w:pPr>
      <w:ind w:left="851"/>
    </w:pPr>
  </w:style>
  <w:style w:type="paragraph" w:styleId="ListBullet">
    <w:name w:val="List Bullet"/>
    <w:basedOn w:val="List"/>
    <w:qFormat/>
    <w:rsid w:val="00870A4C"/>
  </w:style>
  <w:style w:type="paragraph" w:styleId="ListBullet5">
    <w:name w:val="List Bullet 5"/>
    <w:basedOn w:val="ListBullet4"/>
    <w:qFormat/>
    <w:rsid w:val="00870A4C"/>
    <w:pPr>
      <w:ind w:left="1702"/>
    </w:pPr>
  </w:style>
  <w:style w:type="paragraph" w:styleId="FootnoteText">
    <w:name w:val="footnote text"/>
    <w:basedOn w:val="Normal"/>
    <w:link w:val="FootnoteTextChar"/>
    <w:qFormat/>
    <w:rsid w:val="00870A4C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870A4C"/>
    <w:rPr>
      <w:rFonts w:eastAsiaTheme="minorEastAsia"/>
      <w:sz w:val="16"/>
      <w:lang w:val="en-GB" w:eastAsia="en-US"/>
    </w:rPr>
  </w:style>
  <w:style w:type="paragraph" w:styleId="List5">
    <w:name w:val="List 5"/>
    <w:basedOn w:val="List4"/>
    <w:qFormat/>
    <w:rsid w:val="00870A4C"/>
    <w:pPr>
      <w:ind w:left="1702"/>
    </w:pPr>
  </w:style>
  <w:style w:type="paragraph" w:styleId="List4">
    <w:name w:val="List 4"/>
    <w:basedOn w:val="List3"/>
    <w:qFormat/>
    <w:rsid w:val="00870A4C"/>
    <w:pPr>
      <w:ind w:left="1418"/>
    </w:pPr>
  </w:style>
  <w:style w:type="paragraph" w:styleId="Index1">
    <w:name w:val="index 1"/>
    <w:basedOn w:val="Normal"/>
    <w:next w:val="Normal"/>
    <w:qFormat/>
    <w:rsid w:val="00870A4C"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qFormat/>
    <w:rsid w:val="00870A4C"/>
    <w:pPr>
      <w:ind w:left="284"/>
    </w:pPr>
  </w:style>
  <w:style w:type="character" w:styleId="Strong">
    <w:name w:val="Strong"/>
    <w:basedOn w:val="DefaultParagraphFont"/>
    <w:uiPriority w:val="22"/>
    <w:qFormat/>
    <w:rsid w:val="00870A4C"/>
    <w:rPr>
      <w:b/>
      <w:bCs/>
    </w:rPr>
  </w:style>
  <w:style w:type="character" w:styleId="FollowedHyperlink">
    <w:name w:val="FollowedHyperlink"/>
    <w:qFormat/>
    <w:rsid w:val="00870A4C"/>
    <w:rPr>
      <w:color w:val="800080"/>
      <w:u w:val="single"/>
    </w:rPr>
  </w:style>
  <w:style w:type="character" w:styleId="Emphasis">
    <w:name w:val="Emphasis"/>
    <w:qFormat/>
    <w:rsid w:val="00870A4C"/>
    <w:rPr>
      <w:i/>
      <w:iCs/>
    </w:rPr>
  </w:style>
  <w:style w:type="character" w:styleId="HTMLCode">
    <w:name w:val="HTML Code"/>
    <w:uiPriority w:val="99"/>
    <w:unhideWhenUsed/>
    <w:qFormat/>
    <w:rsid w:val="00870A4C"/>
    <w:rPr>
      <w:rFonts w:ascii="Courier New" w:eastAsia="Times New Roman" w:hAnsi="Courier New" w:cs="Courier New"/>
      <w:sz w:val="20"/>
      <w:szCs w:val="20"/>
    </w:rPr>
  </w:style>
  <w:style w:type="character" w:styleId="FootnoteReference">
    <w:name w:val="footnote reference"/>
    <w:qFormat/>
    <w:rsid w:val="00870A4C"/>
    <w:rPr>
      <w:b/>
      <w:position w:val="6"/>
      <w:sz w:val="16"/>
    </w:rPr>
  </w:style>
  <w:style w:type="paragraph" w:customStyle="1" w:styleId="tdoc-header">
    <w:name w:val="tdoc-header"/>
    <w:qFormat/>
    <w:rsid w:val="00870A4C"/>
    <w:rPr>
      <w:rFonts w:ascii="Arial" w:eastAsiaTheme="minorEastAsia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870A4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870A4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870A4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70A4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870A4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70A4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870A4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870A4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sid w:val="00870A4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870A4C"/>
    <w:rPr>
      <w:rFonts w:ascii="Arial" w:hAnsi="Arial"/>
      <w:b/>
      <w:i/>
      <w:noProof/>
      <w:sz w:val="18"/>
      <w:lang w:val="en-GB" w:eastAsia="ja-JP"/>
    </w:rPr>
  </w:style>
  <w:style w:type="character" w:customStyle="1" w:styleId="B5Char">
    <w:name w:val="B5 Char"/>
    <w:link w:val="B5"/>
    <w:qFormat/>
    <w:locked/>
    <w:rsid w:val="00870A4C"/>
    <w:rPr>
      <w:lang w:val="en-GB" w:eastAsia="en-US"/>
    </w:rPr>
  </w:style>
  <w:style w:type="character" w:customStyle="1" w:styleId="THChar">
    <w:name w:val="TH Char"/>
    <w:link w:val="TH"/>
    <w:qFormat/>
    <w:rsid w:val="00870A4C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870A4C"/>
    <w:rPr>
      <w:rFonts w:eastAsia="Times New Roman"/>
    </w:rPr>
  </w:style>
  <w:style w:type="paragraph" w:customStyle="1" w:styleId="B6">
    <w:name w:val="B6"/>
    <w:basedOn w:val="B5"/>
    <w:link w:val="B6Char"/>
    <w:qFormat/>
    <w:rsid w:val="00870A4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">
    <w:name w:val="修订1"/>
    <w:hidden/>
    <w:uiPriority w:val="99"/>
    <w:semiHidden/>
    <w:qFormat/>
    <w:rsid w:val="00870A4C"/>
    <w:rPr>
      <w:rFonts w:eastAsia="Malgun Gothic"/>
      <w:lang w:val="en-GB" w:eastAsia="en-US"/>
    </w:rPr>
  </w:style>
  <w:style w:type="character" w:customStyle="1" w:styleId="B3Char">
    <w:name w:val="B3 Char"/>
    <w:link w:val="B3"/>
    <w:qFormat/>
    <w:rsid w:val="00870A4C"/>
    <w:rPr>
      <w:lang w:val="en-GB" w:eastAsia="en-US"/>
    </w:rPr>
  </w:style>
  <w:style w:type="character" w:customStyle="1" w:styleId="B4Char">
    <w:name w:val="B4 Char"/>
    <w:link w:val="B4"/>
    <w:qFormat/>
    <w:rsid w:val="00870A4C"/>
    <w:rPr>
      <w:lang w:val="en-GB" w:eastAsia="en-US"/>
    </w:rPr>
  </w:style>
  <w:style w:type="paragraph" w:customStyle="1" w:styleId="B7">
    <w:name w:val="B7"/>
    <w:basedOn w:val="B6"/>
    <w:link w:val="B7Char"/>
    <w:qFormat/>
    <w:rsid w:val="00870A4C"/>
  </w:style>
  <w:style w:type="character" w:customStyle="1" w:styleId="TFChar">
    <w:name w:val="TF Char"/>
    <w:link w:val="TF"/>
    <w:qFormat/>
    <w:rsid w:val="00870A4C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sid w:val="00870A4C"/>
    <w:rPr>
      <w:lang w:val="en-GB" w:eastAsia="en-US"/>
    </w:rPr>
  </w:style>
  <w:style w:type="character" w:customStyle="1" w:styleId="B7Char">
    <w:name w:val="B7 Char"/>
    <w:basedOn w:val="B6Char"/>
    <w:link w:val="B7"/>
    <w:qFormat/>
    <w:rsid w:val="00870A4C"/>
    <w:rPr>
      <w:rFonts w:eastAsia="Times New Roman"/>
    </w:rPr>
  </w:style>
  <w:style w:type="paragraph" w:customStyle="1" w:styleId="B8">
    <w:name w:val="B8"/>
    <w:basedOn w:val="B7"/>
    <w:qFormat/>
    <w:rsid w:val="00870A4C"/>
    <w:pPr>
      <w:ind w:left="2552"/>
    </w:pPr>
  </w:style>
  <w:style w:type="paragraph" w:customStyle="1" w:styleId="Revision1">
    <w:name w:val="Revision1"/>
    <w:hidden/>
    <w:uiPriority w:val="99"/>
    <w:semiHidden/>
    <w:qFormat/>
    <w:rsid w:val="00870A4C"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sid w:val="00870A4C"/>
    <w:rPr>
      <w:rFonts w:eastAsia="Times New Roman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0A4C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870A4C"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rsid w:val="00870A4C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sid w:val="00870A4C"/>
    <w:rPr>
      <w:rFonts w:cs="Times New Roman"/>
    </w:rPr>
  </w:style>
  <w:style w:type="character" w:customStyle="1" w:styleId="TANChar">
    <w:name w:val="TAN Char"/>
    <w:link w:val="TAN"/>
    <w:qFormat/>
    <w:locked/>
    <w:rsid w:val="00870A4C"/>
    <w:rPr>
      <w:rFonts w:ascii="Arial" w:hAnsi="Arial"/>
      <w:sz w:val="18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rsid w:val="00870A4C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qFormat/>
    <w:rsid w:val="00870A4C"/>
  </w:style>
  <w:style w:type="paragraph" w:customStyle="1" w:styleId="ace-line">
    <w:name w:val="ace-line"/>
    <w:basedOn w:val="Normal"/>
    <w:rsid w:val="00972374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Reference">
    <w:name w:val="Reference"/>
    <w:basedOn w:val="BodyText"/>
    <w:rsid w:val="00CC2782"/>
    <w:pPr>
      <w:numPr>
        <w:numId w:val="18"/>
      </w:numPr>
      <w:tabs>
        <w:tab w:val="clear" w:pos="567"/>
        <w:tab w:val="num" w:pos="630"/>
      </w:tabs>
      <w:overflowPunct w:val="0"/>
      <w:autoSpaceDE w:val="0"/>
      <w:autoSpaceDN w:val="0"/>
      <w:adjustRightInd w:val="0"/>
      <w:ind w:left="630" w:hanging="360"/>
      <w:jc w:val="both"/>
      <w:textAlignment w:val="baseline"/>
    </w:pPr>
    <w:rPr>
      <w:rFonts w:ascii="Arial" w:eastAsia="Times New Roman" w:hAnsi="Arial"/>
      <w:lang w:eastAsia="ja-JP"/>
    </w:rPr>
  </w:style>
  <w:style w:type="paragraph" w:styleId="BodyText">
    <w:name w:val="Body Text"/>
    <w:basedOn w:val="Normal"/>
    <w:link w:val="BodyTextChar"/>
    <w:rsid w:val="00CC278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C2782"/>
    <w:rPr>
      <w:lang w:val="en-GB" w:eastAsia="en-US"/>
    </w:rPr>
  </w:style>
  <w:style w:type="paragraph" w:customStyle="1" w:styleId="References">
    <w:name w:val="References"/>
    <w:basedOn w:val="Normal"/>
    <w:rsid w:val="00A51490"/>
    <w:pPr>
      <w:numPr>
        <w:numId w:val="19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numbering" w:customStyle="1" w:styleId="3GPPListofBullets1">
    <w:name w:val="3GPP List of Bullets1"/>
    <w:rsid w:val="00CC2FEB"/>
    <w:pPr>
      <w:numPr>
        <w:numId w:val="21"/>
      </w:numPr>
    </w:pPr>
  </w:style>
  <w:style w:type="paragraph" w:customStyle="1" w:styleId="a0">
    <w:name w:val="列表段落"/>
    <w:basedOn w:val="Normal"/>
    <w:rsid w:val="00956F67"/>
    <w:pPr>
      <w:spacing w:before="100" w:beforeAutospacing="1" w:after="120"/>
      <w:ind w:firstLineChars="200" w:firstLine="420"/>
    </w:pPr>
    <w:rPr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3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5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52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21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2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59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8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68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9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88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6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8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0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8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1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38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9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9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0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7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21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03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64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2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1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3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67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00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6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97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72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49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97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68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10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47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58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7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6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ED835-FCC3-46DB-9CD8-14294C7FA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681</Words>
  <Characters>3883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Xiaomi-Lisi</dc:creator>
  <cp:keywords/>
  <dc:description/>
  <cp:lastModifiedBy>Xiaomi-Lisi Li</cp:lastModifiedBy>
  <cp:revision>3</cp:revision>
  <dcterms:created xsi:type="dcterms:W3CDTF">2025-02-06T10:27:00Z</dcterms:created>
  <dcterms:modified xsi:type="dcterms:W3CDTF">2025-02-07T05:40:00Z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CWMe24e0570798511ef80007d2900007d29">
    <vt:lpwstr>CWMnfbv12i/scpR+8SJOEeEK3qLC44RlPyXVekfo/DNFnA+ThrTNj9mvSLYZUQWNN1L</vt:lpwstr>
  </property>
</Properties>
</file>